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1F79" w14:textId="77777777" w:rsidR="001C27C0" w:rsidRDefault="001C27C0">
      <w:pPr>
        <w:jc w:val="center"/>
        <w:rPr>
          <w:sz w:val="28"/>
          <w:szCs w:val="28"/>
        </w:rPr>
      </w:pPr>
    </w:p>
    <w:p w14:paraId="32850E9E" w14:textId="77777777" w:rsidR="001C27C0" w:rsidRDefault="001C27C0">
      <w:pPr>
        <w:jc w:val="center"/>
        <w:rPr>
          <w:sz w:val="28"/>
          <w:szCs w:val="28"/>
        </w:rPr>
      </w:pPr>
    </w:p>
    <w:p w14:paraId="358E9CF0" w14:textId="77777777" w:rsidR="001C27C0" w:rsidRDefault="00000000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3B277F5A" w14:textId="5F393840" w:rsidR="001C27C0" w:rsidRDefault="00000000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IALOMIŢA</w:t>
      </w:r>
      <w:r w:rsidR="00992392">
        <w:rPr>
          <w:sz w:val="28"/>
          <w:szCs w:val="28"/>
          <w:lang w:val="ro-RO"/>
        </w:rPr>
        <w:t xml:space="preserve"> </w:t>
      </w:r>
    </w:p>
    <w:p w14:paraId="754D6334" w14:textId="632E9F97" w:rsidR="001C27C0" w:rsidRDefault="00000000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</w:t>
      </w:r>
      <w:r w:rsidR="00992392"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  <w:lang w:val="ro-RO"/>
        </w:rPr>
        <w:t xml:space="preserve"> </w:t>
      </w:r>
    </w:p>
    <w:p w14:paraId="34E3B4FB" w14:textId="77777777" w:rsidR="001C27C0" w:rsidRDefault="001C27C0">
      <w:pPr>
        <w:jc w:val="center"/>
        <w:rPr>
          <w:sz w:val="28"/>
          <w:szCs w:val="28"/>
          <w:lang w:val="ro-RO"/>
        </w:rPr>
      </w:pPr>
    </w:p>
    <w:p w14:paraId="1EA2DB06" w14:textId="77777777" w:rsidR="001C27C0" w:rsidRDefault="001C27C0">
      <w:pPr>
        <w:pBdr>
          <w:bottom w:val="single" w:sz="4" w:space="1" w:color="auto"/>
        </w:pBdr>
        <w:jc w:val="center"/>
        <w:rPr>
          <w:sz w:val="28"/>
          <w:szCs w:val="28"/>
          <w:lang w:val="it-IT"/>
        </w:rPr>
      </w:pPr>
    </w:p>
    <w:p w14:paraId="68B946D9" w14:textId="77777777" w:rsidR="001C27C0" w:rsidRDefault="001C27C0">
      <w:pPr>
        <w:jc w:val="center"/>
        <w:rPr>
          <w:b/>
          <w:sz w:val="28"/>
          <w:szCs w:val="28"/>
          <w:lang w:val="pt-BR"/>
        </w:rPr>
      </w:pPr>
    </w:p>
    <w:p w14:paraId="26DFF296" w14:textId="77777777" w:rsidR="001C27C0" w:rsidRDefault="00000000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 R O I E C T  D E  H O T Ã R Â R E </w:t>
      </w:r>
    </w:p>
    <w:p w14:paraId="786A32B7" w14:textId="20511EAB" w:rsidR="001C27C0" w:rsidRDefault="00000000">
      <w:pPr>
        <w:jc w:val="center"/>
        <w:rPr>
          <w:sz w:val="28"/>
          <w:szCs w:val="28"/>
        </w:rPr>
      </w:pPr>
      <w:bookmarkStart w:id="0" w:name="_Hlk117245276"/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 w:rsidR="00117ABA">
        <w:rPr>
          <w:sz w:val="28"/>
          <w:szCs w:val="28"/>
          <w:lang w:val="ro-RO"/>
        </w:rPr>
        <w:t xml:space="preserve"> Colelia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</w:t>
      </w:r>
      <w:proofErr w:type="spellEnd"/>
      <w:r>
        <w:rPr>
          <w:sz w:val="28"/>
          <w:szCs w:val="28"/>
        </w:rPr>
        <w:t xml:space="preserve"> LEADER </w:t>
      </w:r>
      <w:proofErr w:type="spellStart"/>
      <w:r>
        <w:rPr>
          <w:sz w:val="28"/>
          <w:szCs w:val="28"/>
        </w:rPr>
        <w:t>constituit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Asociaţia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 xml:space="preserve">”Grupul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</w:t>
      </w:r>
      <w:r w:rsidR="00117ABA">
        <w:rPr>
          <w:i/>
          <w:iCs/>
          <w:sz w:val="28"/>
          <w:szCs w:val="28"/>
          <w:lang w:val="ro-RO"/>
        </w:rPr>
        <w:t>ză</w:t>
      </w:r>
      <w:r>
        <w:rPr>
          <w:i/>
          <w:iCs/>
          <w:sz w:val="28"/>
          <w:szCs w:val="28"/>
          <w:lang w:val="ro-RO"/>
        </w:rPr>
        <w:t>nești - Reviga”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depunerea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programare</w:t>
      </w:r>
      <w:proofErr w:type="spellEnd"/>
      <w:r>
        <w:rPr>
          <w:sz w:val="28"/>
          <w:szCs w:val="28"/>
        </w:rPr>
        <w:t xml:space="preserve"> 2023-2027,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accesarea</w:t>
      </w:r>
      <w:proofErr w:type="spellEnd"/>
      <w:r>
        <w:rPr>
          <w:sz w:val="28"/>
          <w:szCs w:val="28"/>
        </w:rPr>
        <w:t xml:space="preserve"> sub-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19.1 PNDR „</w:t>
      </w:r>
      <w:proofErr w:type="spellStart"/>
      <w:r>
        <w:rPr>
          <w:sz w:val="28"/>
          <w:szCs w:val="28"/>
        </w:rPr>
        <w:t>Sprijin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pregătitor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autorizării</w:t>
      </w:r>
      <w:proofErr w:type="spellEnd"/>
      <w:r>
        <w:rPr>
          <w:sz w:val="28"/>
          <w:szCs w:val="28"/>
        </w:rPr>
        <w:t xml:space="preserve"> GAL-</w:t>
      </w:r>
      <w:proofErr w:type="spellStart"/>
      <w:r>
        <w:rPr>
          <w:sz w:val="28"/>
          <w:szCs w:val="28"/>
        </w:rPr>
        <w:t>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2023-2027”</w:t>
      </w:r>
    </w:p>
    <w:p w14:paraId="1D288899" w14:textId="77777777" w:rsidR="001C27C0" w:rsidRDefault="001C27C0">
      <w:pPr>
        <w:jc w:val="center"/>
        <w:rPr>
          <w:bCs/>
          <w:sz w:val="28"/>
          <w:szCs w:val="28"/>
          <w:lang w:val="pt-BR"/>
        </w:rPr>
      </w:pPr>
    </w:p>
    <w:bookmarkEnd w:id="0"/>
    <w:p w14:paraId="370D21A3" w14:textId="77777777" w:rsidR="001C27C0" w:rsidRDefault="001C27C0">
      <w:pPr>
        <w:jc w:val="center"/>
        <w:rPr>
          <w:sz w:val="28"/>
          <w:szCs w:val="28"/>
          <w:lang w:val="pt-BR"/>
        </w:rPr>
      </w:pPr>
    </w:p>
    <w:p w14:paraId="062968CB" w14:textId="7982589A" w:rsidR="001C27C0" w:rsidRDefault="00117ABA" w:rsidP="00117ABA">
      <w:pPr>
        <w:rPr>
          <w:sz w:val="28"/>
          <w:szCs w:val="28"/>
          <w:lang w:eastAsia="ar-SA"/>
        </w:rPr>
      </w:pPr>
      <w:r w:rsidRPr="00117ABA">
        <w:rPr>
          <w:sz w:val="24"/>
          <w:szCs w:val="24"/>
          <w:lang w:val="fr-FR" w:eastAsia="ar-SA"/>
        </w:rPr>
        <w:t xml:space="preserve">            </w:t>
      </w:r>
      <w:proofErr w:type="spellStart"/>
      <w:proofErr w:type="gramStart"/>
      <w:r w:rsidR="003F77DE">
        <w:rPr>
          <w:sz w:val="28"/>
          <w:szCs w:val="28"/>
          <w:lang w:eastAsia="ar-SA"/>
        </w:rPr>
        <w:t>Primarul</w:t>
      </w:r>
      <w:proofErr w:type="spellEnd"/>
      <w:r w:rsidR="003F77DE">
        <w:rPr>
          <w:sz w:val="28"/>
          <w:szCs w:val="28"/>
          <w:lang w:eastAsia="ar-SA"/>
        </w:rPr>
        <w:t xml:space="preserve"> </w:t>
      </w:r>
      <w:r w:rsidRPr="00117ABA">
        <w:rPr>
          <w:sz w:val="28"/>
          <w:szCs w:val="28"/>
          <w:lang w:eastAsia="ar-SA"/>
        </w:rPr>
        <w:t xml:space="preserve"> </w:t>
      </w:r>
      <w:proofErr w:type="spellStart"/>
      <w:r w:rsidRPr="00117ABA">
        <w:rPr>
          <w:sz w:val="28"/>
          <w:szCs w:val="28"/>
          <w:lang w:eastAsia="ar-SA"/>
        </w:rPr>
        <w:t>comunei</w:t>
      </w:r>
      <w:proofErr w:type="spellEnd"/>
      <w:proofErr w:type="gramEnd"/>
      <w:r w:rsidRPr="00117ABA">
        <w:rPr>
          <w:sz w:val="28"/>
          <w:szCs w:val="28"/>
          <w:lang w:eastAsia="ar-SA"/>
        </w:rPr>
        <w:t xml:space="preserve">  Colelia, </w:t>
      </w:r>
      <w:proofErr w:type="spellStart"/>
      <w:r w:rsidRPr="00117ABA">
        <w:rPr>
          <w:sz w:val="28"/>
          <w:szCs w:val="28"/>
          <w:lang w:eastAsia="ar-SA"/>
        </w:rPr>
        <w:t>județul</w:t>
      </w:r>
      <w:proofErr w:type="spellEnd"/>
      <w:r w:rsidRPr="00117ABA">
        <w:rPr>
          <w:sz w:val="28"/>
          <w:szCs w:val="28"/>
          <w:lang w:eastAsia="ar-SA"/>
        </w:rPr>
        <w:t xml:space="preserve"> </w:t>
      </w:r>
      <w:proofErr w:type="spellStart"/>
      <w:r w:rsidRPr="00117ABA">
        <w:rPr>
          <w:sz w:val="28"/>
          <w:szCs w:val="28"/>
          <w:lang w:eastAsia="ar-SA"/>
        </w:rPr>
        <w:t>Ialomiț</w:t>
      </w:r>
      <w:r>
        <w:rPr>
          <w:sz w:val="28"/>
          <w:szCs w:val="28"/>
          <w:lang w:eastAsia="ar-SA"/>
        </w:rPr>
        <w:t>a</w:t>
      </w:r>
      <w:proofErr w:type="spellEnd"/>
      <w:r>
        <w:rPr>
          <w:sz w:val="28"/>
          <w:szCs w:val="28"/>
          <w:lang w:eastAsia="ar-SA"/>
        </w:rPr>
        <w:t xml:space="preserve">, </w:t>
      </w:r>
    </w:p>
    <w:p w14:paraId="7DA5E366" w14:textId="77777777" w:rsidR="001C27C0" w:rsidRDefault="00000000">
      <w:pPr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it-IT"/>
        </w:rPr>
        <w:tab/>
      </w:r>
      <w:r>
        <w:rPr>
          <w:i/>
          <w:sz w:val="28"/>
          <w:szCs w:val="28"/>
          <w:lang w:val="it-IT"/>
        </w:rPr>
        <w:t>Luând act de</w:t>
      </w:r>
      <w:r>
        <w:rPr>
          <w:i/>
          <w:sz w:val="28"/>
          <w:szCs w:val="28"/>
          <w:lang w:val="ro-RO"/>
        </w:rPr>
        <w:t>:</w:t>
      </w:r>
    </w:p>
    <w:p w14:paraId="42C46BDF" w14:textId="77777777" w:rsidR="00117ABA" w:rsidRDefault="00000000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referatul primarului de aprobare a proiectului de </w:t>
      </w:r>
      <w:proofErr w:type="spellStart"/>
      <w:r>
        <w:rPr>
          <w:sz w:val="28"/>
          <w:szCs w:val="28"/>
          <w:lang w:val="ro-RO"/>
        </w:rPr>
        <w:t>hotarăre</w:t>
      </w:r>
      <w:proofErr w:type="spellEnd"/>
      <w:r>
        <w:rPr>
          <w:sz w:val="28"/>
          <w:szCs w:val="28"/>
          <w:lang w:val="ro-RO"/>
        </w:rPr>
        <w:t xml:space="preserve">, ce a fost </w:t>
      </w:r>
    </w:p>
    <w:p w14:paraId="6011ADF9" w14:textId="061076F4" w:rsidR="001C27C0" w:rsidRDefault="00000000" w:rsidP="00117ABA">
      <w:pPr>
        <w:tabs>
          <w:tab w:val="left" w:pos="1080"/>
        </w:tabs>
        <w:suppressAutoHyphens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înregistrat sub  nr.</w:t>
      </w:r>
      <w:r w:rsidR="00117ABA">
        <w:rPr>
          <w:sz w:val="28"/>
          <w:szCs w:val="28"/>
          <w:lang w:val="ro-RO"/>
        </w:rPr>
        <w:t xml:space="preserve">160 </w:t>
      </w:r>
      <w:r>
        <w:rPr>
          <w:sz w:val="28"/>
          <w:szCs w:val="28"/>
          <w:lang w:val="ro-RO"/>
        </w:rPr>
        <w:t>din</w:t>
      </w:r>
      <w:r w:rsidR="00117ABA">
        <w:rPr>
          <w:sz w:val="28"/>
          <w:szCs w:val="28"/>
          <w:lang w:val="ro-RO"/>
        </w:rPr>
        <w:t xml:space="preserve"> 03.05.2023</w:t>
      </w:r>
      <w:r>
        <w:rPr>
          <w:sz w:val="28"/>
          <w:szCs w:val="28"/>
          <w:lang w:val="ro-RO"/>
        </w:rPr>
        <w:t>;</w:t>
      </w:r>
    </w:p>
    <w:p w14:paraId="518D9F76" w14:textId="77777777" w:rsidR="00117ABA" w:rsidRDefault="00000000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nr.</w:t>
      </w:r>
      <w:r w:rsidR="00117ABA">
        <w:rPr>
          <w:sz w:val="28"/>
          <w:szCs w:val="28"/>
          <w:lang w:val="ro-RO"/>
        </w:rPr>
        <w:t xml:space="preserve">76 </w:t>
      </w:r>
      <w:r>
        <w:rPr>
          <w:sz w:val="28"/>
          <w:szCs w:val="28"/>
          <w:lang w:val="ro-RO"/>
        </w:rPr>
        <w:t>din</w:t>
      </w:r>
      <w:r w:rsidR="00117ABA">
        <w:rPr>
          <w:sz w:val="28"/>
          <w:szCs w:val="28"/>
          <w:lang w:val="ro-RO"/>
        </w:rPr>
        <w:t xml:space="preserve"> 03.05.2023 </w:t>
      </w:r>
      <w:r>
        <w:rPr>
          <w:sz w:val="28"/>
          <w:szCs w:val="28"/>
          <w:lang w:val="ro-RO"/>
        </w:rPr>
        <w:t xml:space="preserve">a </w:t>
      </w:r>
      <w:proofErr w:type="spellStart"/>
      <w:r>
        <w:rPr>
          <w:sz w:val="28"/>
          <w:szCs w:val="28"/>
          <w:lang w:val="ro-RO"/>
        </w:rPr>
        <w:t>Asociaţiei</w:t>
      </w:r>
      <w:proofErr w:type="spellEnd"/>
      <w:r>
        <w:rPr>
          <w:sz w:val="28"/>
          <w:szCs w:val="28"/>
          <w:lang w:val="ro-RO"/>
        </w:rPr>
        <w:t xml:space="preserve"> ”Grupul de Acțiune Locală </w:t>
      </w:r>
    </w:p>
    <w:p w14:paraId="214C1548" w14:textId="6B2A51B6" w:rsidR="001C27C0" w:rsidRDefault="00000000" w:rsidP="00117ABA">
      <w:pPr>
        <w:tabs>
          <w:tab w:val="left" w:pos="1080"/>
        </w:tabs>
        <w:suppressAutoHyphens/>
        <w:spacing w:line="276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Ialomiţa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Balaciu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Căzăneşti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Reviga</w:t>
      </w:r>
      <w:proofErr w:type="spellEnd"/>
      <w:r>
        <w:rPr>
          <w:sz w:val="28"/>
          <w:szCs w:val="28"/>
          <w:lang w:val="ro-RO"/>
        </w:rPr>
        <w:t>”;</w:t>
      </w:r>
    </w:p>
    <w:p w14:paraId="7ED92D3D" w14:textId="77777777" w:rsidR="001C27C0" w:rsidRDefault="00000000">
      <w:pPr>
        <w:spacing w:line="276" w:lineRule="auto"/>
        <w:jc w:val="both"/>
        <w:rPr>
          <w:i/>
          <w:sz w:val="28"/>
          <w:szCs w:val="28"/>
          <w:lang w:val="it-IT"/>
        </w:rPr>
      </w:pPr>
      <w:bookmarkStart w:id="1" w:name="_Hlk95992499"/>
      <w:r>
        <w:rPr>
          <w:sz w:val="28"/>
          <w:szCs w:val="28"/>
          <w:lang w:val="it-IT"/>
        </w:rPr>
        <w:tab/>
      </w:r>
      <w:r>
        <w:rPr>
          <w:i/>
          <w:sz w:val="28"/>
          <w:szCs w:val="28"/>
          <w:lang w:val="ro-RO"/>
        </w:rPr>
        <w:t xml:space="preserve">Analizând temeiurile </w:t>
      </w:r>
      <w:proofErr w:type="spellStart"/>
      <w:r>
        <w:rPr>
          <w:i/>
          <w:sz w:val="28"/>
          <w:szCs w:val="28"/>
          <w:lang w:val="ro-RO"/>
        </w:rPr>
        <w:t>juridice,respectiv</w:t>
      </w:r>
      <w:proofErr w:type="spellEnd"/>
      <w:r>
        <w:rPr>
          <w:i/>
          <w:sz w:val="28"/>
          <w:szCs w:val="28"/>
          <w:lang w:val="it-IT"/>
        </w:rPr>
        <w:t xml:space="preserve"> :</w:t>
      </w:r>
    </w:p>
    <w:p w14:paraId="6CA9854D" w14:textId="77777777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 art.120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art.121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din </w:t>
      </w:r>
      <w:proofErr w:type="spellStart"/>
      <w:r>
        <w:rPr>
          <w:sz w:val="28"/>
          <w:szCs w:val="28"/>
        </w:rPr>
        <w:t>Constituția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;</w:t>
      </w:r>
    </w:p>
    <w:p w14:paraId="3E6BDCD3" w14:textId="77777777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art.8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art.9 din Carta </w:t>
      </w:r>
      <w:proofErr w:type="spellStart"/>
      <w:r>
        <w:rPr>
          <w:sz w:val="28"/>
          <w:szCs w:val="28"/>
        </w:rPr>
        <w:t>europeană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autonomiei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adoptată</w:t>
      </w:r>
      <w:proofErr w:type="spellEnd"/>
      <w:r>
        <w:rPr>
          <w:sz w:val="28"/>
          <w:szCs w:val="28"/>
        </w:rPr>
        <w:t xml:space="preserve"> la Strasbourg la </w:t>
      </w:r>
      <w:proofErr w:type="gramStart"/>
      <w:r>
        <w:rPr>
          <w:sz w:val="28"/>
          <w:szCs w:val="28"/>
        </w:rPr>
        <w:t xml:space="preserve">15  </w:t>
      </w:r>
      <w:proofErr w:type="spellStart"/>
      <w:r>
        <w:rPr>
          <w:sz w:val="28"/>
          <w:szCs w:val="28"/>
        </w:rPr>
        <w:t>octombrie</w:t>
      </w:r>
      <w:proofErr w:type="spellEnd"/>
      <w:proofErr w:type="gramEnd"/>
      <w:r>
        <w:rPr>
          <w:sz w:val="28"/>
          <w:szCs w:val="28"/>
        </w:rPr>
        <w:t xml:space="preserve"> 1985, </w:t>
      </w:r>
      <w:proofErr w:type="spellStart"/>
      <w:r>
        <w:rPr>
          <w:sz w:val="28"/>
          <w:szCs w:val="28"/>
        </w:rPr>
        <w:t>ratificată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nr.199/1997;</w:t>
      </w:r>
    </w:p>
    <w:p w14:paraId="5AF6D5AB" w14:textId="2DD305AB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art.7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2) , art.1166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nr.287/2009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civil,republicată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referitoare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contracte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convenții</w:t>
      </w:r>
      <w:proofErr w:type="spellEnd"/>
      <w:r>
        <w:rPr>
          <w:sz w:val="28"/>
          <w:szCs w:val="28"/>
        </w:rPr>
        <w:t xml:space="preserve">; </w:t>
      </w:r>
    </w:p>
    <w:p w14:paraId="4A6FF9D5" w14:textId="77777777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14:paraId="44D02BC2" w14:textId="77777777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(UE) 2021/2115 al </w:t>
      </w:r>
      <w:proofErr w:type="spellStart"/>
      <w:r>
        <w:rPr>
          <w:sz w:val="28"/>
          <w:szCs w:val="28"/>
        </w:rPr>
        <w:t>Parlamentului</w:t>
      </w:r>
      <w:proofErr w:type="spellEnd"/>
      <w:r>
        <w:rPr>
          <w:sz w:val="28"/>
          <w:szCs w:val="28"/>
        </w:rPr>
        <w:t xml:space="preserve"> European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din 2 </w:t>
      </w:r>
      <w:proofErr w:type="spellStart"/>
      <w:r>
        <w:rPr>
          <w:sz w:val="28"/>
          <w:szCs w:val="28"/>
        </w:rPr>
        <w:t>decembrie</w:t>
      </w:r>
      <w:proofErr w:type="spellEnd"/>
      <w:r>
        <w:rPr>
          <w:sz w:val="28"/>
          <w:szCs w:val="28"/>
        </w:rPr>
        <w:t xml:space="preserve"> 2021 de </w:t>
      </w:r>
      <w:proofErr w:type="spellStart"/>
      <w:r>
        <w:rPr>
          <w:sz w:val="28"/>
          <w:szCs w:val="28"/>
        </w:rPr>
        <w:t>stabilire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sprijinul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strategice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 xml:space="preserve"> a fi elaborate de </w:t>
      </w:r>
      <w:proofErr w:type="spellStart"/>
      <w:r>
        <w:rPr>
          <w:sz w:val="28"/>
          <w:szCs w:val="28"/>
        </w:rPr>
        <w:t>statele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planurile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strategice</w:t>
      </w:r>
      <w:proofErr w:type="spellEnd"/>
      <w:r>
        <w:rPr>
          <w:sz w:val="28"/>
          <w:szCs w:val="28"/>
        </w:rPr>
        <w:t xml:space="preserve"> PAC)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finanțate</w:t>
      </w:r>
      <w:proofErr w:type="spellEnd"/>
      <w:r>
        <w:rPr>
          <w:sz w:val="28"/>
          <w:szCs w:val="28"/>
        </w:rPr>
        <w:t xml:space="preserve"> de Fondul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garantare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agricolă</w:t>
      </w:r>
      <w:proofErr w:type="spellEnd"/>
      <w:r>
        <w:rPr>
          <w:sz w:val="28"/>
          <w:szCs w:val="28"/>
        </w:rPr>
        <w:t xml:space="preserve"> (FEGA)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Fondul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rurală</w:t>
      </w:r>
      <w:proofErr w:type="spellEnd"/>
      <w:r>
        <w:rPr>
          <w:sz w:val="28"/>
          <w:szCs w:val="28"/>
        </w:rPr>
        <w:t xml:space="preserve"> (FEADR)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abrogare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Regulamentelor</w:t>
      </w:r>
      <w:proofErr w:type="spellEnd"/>
      <w:r>
        <w:rPr>
          <w:sz w:val="28"/>
          <w:szCs w:val="28"/>
        </w:rPr>
        <w:t xml:space="preserve"> (UE) nr. 1305/2013 </w:t>
      </w:r>
      <w:proofErr w:type="spellStart"/>
      <w:proofErr w:type="gram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UE) nr. 1307/2013; </w:t>
      </w:r>
    </w:p>
    <w:p w14:paraId="012B80FB" w14:textId="77777777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(UE) 2021/2116 al </w:t>
      </w:r>
      <w:proofErr w:type="spellStart"/>
      <w:r>
        <w:rPr>
          <w:sz w:val="28"/>
          <w:szCs w:val="28"/>
        </w:rPr>
        <w:t>Parlamentului</w:t>
      </w:r>
      <w:proofErr w:type="spellEnd"/>
      <w:r>
        <w:rPr>
          <w:sz w:val="28"/>
          <w:szCs w:val="28"/>
        </w:rPr>
        <w:t xml:space="preserve"> European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din 2 </w:t>
      </w:r>
      <w:proofErr w:type="spellStart"/>
      <w:r>
        <w:rPr>
          <w:sz w:val="28"/>
          <w:szCs w:val="28"/>
        </w:rPr>
        <w:t>decembrie</w:t>
      </w:r>
      <w:proofErr w:type="spellEnd"/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finanțarea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gestionarea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monitorizarea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abrogare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Regulamentului</w:t>
      </w:r>
      <w:proofErr w:type="spellEnd"/>
      <w:r>
        <w:rPr>
          <w:sz w:val="28"/>
          <w:szCs w:val="28"/>
        </w:rPr>
        <w:t xml:space="preserve"> (UE) nr. 1306/2013;</w:t>
      </w:r>
    </w:p>
    <w:p w14:paraId="7CFFC5F1" w14:textId="77777777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</w:t>
      </w:r>
      <w:proofErr w:type="spellEnd"/>
      <w:r>
        <w:rPr>
          <w:sz w:val="28"/>
          <w:szCs w:val="28"/>
        </w:rPr>
        <w:t xml:space="preserve"> Strategic 2023-2027;</w:t>
      </w:r>
    </w:p>
    <w:p w14:paraId="7B59A78F" w14:textId="77777777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art.129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.(9)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lit.c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raportat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</w:t>
      </w:r>
      <w:proofErr w:type="spellStart"/>
      <w:r>
        <w:rPr>
          <w:sz w:val="28"/>
          <w:szCs w:val="28"/>
        </w:rPr>
        <w:t>lit.e</w:t>
      </w:r>
      <w:proofErr w:type="spellEnd"/>
      <w:r>
        <w:rPr>
          <w:sz w:val="28"/>
          <w:szCs w:val="28"/>
        </w:rPr>
        <w:t xml:space="preserve">) din </w:t>
      </w:r>
      <w:proofErr w:type="spellStart"/>
      <w:r>
        <w:rPr>
          <w:sz w:val="28"/>
          <w:szCs w:val="28"/>
        </w:rPr>
        <w:t>Ordonanța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nr.57/2019,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administrativ,cu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14:paraId="397E0BD1" w14:textId="77777777" w:rsidR="001C27C0" w:rsidRDefault="00000000">
      <w:pPr>
        <w:spacing w:line="276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</w:t>
      </w:r>
      <w:proofErr w:type="spellStart"/>
      <w:r>
        <w:rPr>
          <w:i/>
          <w:sz w:val="28"/>
          <w:szCs w:val="28"/>
          <w:lang w:val="ro-RO"/>
        </w:rPr>
        <w:t>Ţinând</w:t>
      </w:r>
      <w:proofErr w:type="spellEnd"/>
      <w:r>
        <w:rPr>
          <w:i/>
          <w:sz w:val="28"/>
          <w:szCs w:val="28"/>
          <w:lang w:val="ro-RO"/>
        </w:rPr>
        <w:t xml:space="preserve"> cont de : </w:t>
      </w:r>
    </w:p>
    <w:p w14:paraId="70C2FCAB" w14:textId="135B8EDD" w:rsidR="00D51282" w:rsidRPr="00D51282" w:rsidRDefault="00D51282" w:rsidP="00D51282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5128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  </w:t>
      </w:r>
      <w:proofErr w:type="spellStart"/>
      <w:r w:rsidRPr="00D51282">
        <w:rPr>
          <w:bCs/>
          <w:sz w:val="28"/>
          <w:szCs w:val="28"/>
        </w:rPr>
        <w:t>avizul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bCs/>
          <w:sz w:val="28"/>
          <w:szCs w:val="28"/>
        </w:rPr>
        <w:t>comisiei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bCs/>
          <w:sz w:val="28"/>
          <w:szCs w:val="28"/>
        </w:rPr>
        <w:t>pentru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agricultură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activităţi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economico</w:t>
      </w:r>
      <w:proofErr w:type="spellEnd"/>
      <w:r w:rsidRPr="00D51282">
        <w:rPr>
          <w:sz w:val="28"/>
          <w:szCs w:val="28"/>
        </w:rPr>
        <w:t xml:space="preserve"> – </w:t>
      </w:r>
      <w:proofErr w:type="spellStart"/>
      <w:r w:rsidRPr="00D51282">
        <w:rPr>
          <w:sz w:val="28"/>
          <w:szCs w:val="28"/>
        </w:rPr>
        <w:t>financiare</w:t>
      </w:r>
      <w:proofErr w:type="spellEnd"/>
      <w:r w:rsidRPr="00D51282">
        <w:rPr>
          <w:bCs/>
          <w:sz w:val="28"/>
          <w:szCs w:val="28"/>
        </w:rPr>
        <w:t>;</w:t>
      </w:r>
    </w:p>
    <w:p w14:paraId="32A0F986" w14:textId="15990FEC" w:rsidR="00D51282" w:rsidRPr="00D51282" w:rsidRDefault="00D51282" w:rsidP="00D51282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5128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proofErr w:type="spellStart"/>
      <w:r w:rsidRPr="00D51282">
        <w:rPr>
          <w:bCs/>
          <w:sz w:val="28"/>
          <w:szCs w:val="28"/>
        </w:rPr>
        <w:t>avizul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bCs/>
          <w:sz w:val="28"/>
          <w:szCs w:val="28"/>
        </w:rPr>
        <w:t>comisiei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bCs/>
          <w:sz w:val="28"/>
          <w:szCs w:val="28"/>
        </w:rPr>
        <w:t>pentru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muncă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si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protecţie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socială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protecţie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copii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protecţie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mediu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și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turism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activităţi</w:t>
      </w:r>
      <w:proofErr w:type="spellEnd"/>
      <w:r w:rsidRPr="00D51282">
        <w:rPr>
          <w:sz w:val="28"/>
          <w:szCs w:val="28"/>
        </w:rPr>
        <w:t xml:space="preserve"> social – cultural, </w:t>
      </w:r>
      <w:proofErr w:type="spellStart"/>
      <w:r w:rsidRPr="00D51282">
        <w:rPr>
          <w:sz w:val="28"/>
          <w:szCs w:val="28"/>
        </w:rPr>
        <w:t>culte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ȋnvăţământ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sănătate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și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familie</w:t>
      </w:r>
      <w:proofErr w:type="spellEnd"/>
      <w:r w:rsidRPr="00D51282">
        <w:rPr>
          <w:sz w:val="28"/>
          <w:szCs w:val="28"/>
        </w:rPr>
        <w:t>;</w:t>
      </w:r>
    </w:p>
    <w:p w14:paraId="64914612" w14:textId="73976DC8" w:rsidR="00D51282" w:rsidRPr="00D51282" w:rsidRDefault="00D51282" w:rsidP="00D512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1282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proofErr w:type="spellStart"/>
      <w:r w:rsidRPr="00D51282">
        <w:rPr>
          <w:sz w:val="28"/>
          <w:szCs w:val="28"/>
        </w:rPr>
        <w:t>avizul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comisiei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juridică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şi</w:t>
      </w:r>
      <w:proofErr w:type="spellEnd"/>
      <w:r w:rsidRPr="00D51282">
        <w:rPr>
          <w:sz w:val="28"/>
          <w:szCs w:val="28"/>
        </w:rPr>
        <w:t xml:space="preserve"> de </w:t>
      </w:r>
      <w:proofErr w:type="spellStart"/>
      <w:r w:rsidRPr="00D51282">
        <w:rPr>
          <w:sz w:val="28"/>
          <w:szCs w:val="28"/>
        </w:rPr>
        <w:t>disciplină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amenajarea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teritoriului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si</w:t>
      </w:r>
      <w:proofErr w:type="spellEnd"/>
      <w:r w:rsidRPr="00D51282">
        <w:rPr>
          <w:sz w:val="28"/>
          <w:szCs w:val="28"/>
        </w:rPr>
        <w:t xml:space="preserve"> </w:t>
      </w:r>
    </w:p>
    <w:p w14:paraId="343A09D0" w14:textId="77777777" w:rsidR="00D51282" w:rsidRPr="00D51282" w:rsidRDefault="00D51282" w:rsidP="00D51282">
      <w:pPr>
        <w:jc w:val="both"/>
        <w:rPr>
          <w:sz w:val="28"/>
          <w:szCs w:val="28"/>
        </w:rPr>
      </w:pPr>
      <w:r w:rsidRPr="00D51282">
        <w:rPr>
          <w:sz w:val="28"/>
          <w:szCs w:val="28"/>
        </w:rPr>
        <w:t>urbanism;</w:t>
      </w:r>
    </w:p>
    <w:p w14:paraId="05153E5D" w14:textId="36EE8A0D" w:rsidR="001C27C0" w:rsidRPr="00E90B48" w:rsidRDefault="00000000" w:rsidP="00E90B48">
      <w:pPr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raportul nr.</w:t>
      </w:r>
      <w:r w:rsidR="00E90B48">
        <w:rPr>
          <w:sz w:val="28"/>
          <w:szCs w:val="28"/>
          <w:lang w:val="ro-RO"/>
        </w:rPr>
        <w:t xml:space="preserve"> 161 </w:t>
      </w:r>
      <w:r>
        <w:rPr>
          <w:sz w:val="28"/>
          <w:szCs w:val="28"/>
          <w:lang w:val="ro-RO"/>
        </w:rPr>
        <w:t xml:space="preserve">din </w:t>
      </w:r>
      <w:r w:rsidR="00E90B48">
        <w:rPr>
          <w:sz w:val="28"/>
          <w:szCs w:val="28"/>
          <w:lang w:val="ro-RO"/>
        </w:rPr>
        <w:t>03.05.2023</w:t>
      </w:r>
      <w:r>
        <w:rPr>
          <w:sz w:val="28"/>
          <w:szCs w:val="28"/>
          <w:lang w:val="ro-RO"/>
        </w:rPr>
        <w:t xml:space="preserve"> al </w:t>
      </w:r>
      <w:r w:rsidR="00E90B48">
        <w:rPr>
          <w:sz w:val="28"/>
          <w:szCs w:val="28"/>
          <w:lang w:val="ro-RO"/>
        </w:rPr>
        <w:t>secretarului general al comunei</w:t>
      </w:r>
      <w:r>
        <w:rPr>
          <w:sz w:val="28"/>
          <w:szCs w:val="28"/>
          <w:lang w:val="ro-RO"/>
        </w:rPr>
        <w:t>.</w:t>
      </w:r>
    </w:p>
    <w:p w14:paraId="6E2C1413" w14:textId="0872E069" w:rsidR="00893DC7" w:rsidRPr="00893DC7" w:rsidRDefault="00000000" w:rsidP="00893DC7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 xml:space="preserve">În temeiul art.139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.(3) </w:t>
      </w:r>
      <w:proofErr w:type="spellStart"/>
      <w:proofErr w:type="gramStart"/>
      <w:r>
        <w:rPr>
          <w:sz w:val="28"/>
          <w:szCs w:val="28"/>
        </w:rPr>
        <w:t>lit.f</w:t>
      </w:r>
      <w:proofErr w:type="spellEnd"/>
      <w:proofErr w:type="gramEnd"/>
      <w:r>
        <w:rPr>
          <w:sz w:val="28"/>
          <w:szCs w:val="28"/>
        </w:rPr>
        <w:t xml:space="preserve">) , a </w:t>
      </w:r>
      <w:r>
        <w:rPr>
          <w:sz w:val="28"/>
          <w:szCs w:val="28"/>
          <w:lang w:val="it-IT"/>
        </w:rPr>
        <w:t>art.196 alin.1 lit.a)  şi a art.240 alin.(1) din Ordonanta de Urgenţă a Guvernului nr.57/2019 privind Codul administrativ, cu modificările şi completările ulterioare</w:t>
      </w:r>
      <w:r w:rsidR="00333037">
        <w:rPr>
          <w:sz w:val="28"/>
          <w:szCs w:val="28"/>
          <w:lang w:val="it-IT"/>
        </w:rPr>
        <w:t xml:space="preserve">, </w:t>
      </w:r>
      <w:r w:rsidR="00893DC7" w:rsidRPr="00893DC7">
        <w:rPr>
          <w:bCs/>
          <w:sz w:val="28"/>
          <w:szCs w:val="28"/>
          <w:lang w:val="it-IT"/>
        </w:rPr>
        <w:t>adoptă prezenta hotărâre</w:t>
      </w:r>
    </w:p>
    <w:p w14:paraId="54393A3B" w14:textId="77777777" w:rsidR="001C27C0" w:rsidRDefault="001C27C0">
      <w:pPr>
        <w:jc w:val="both"/>
        <w:rPr>
          <w:sz w:val="28"/>
          <w:szCs w:val="28"/>
          <w:lang w:val="ro-RO"/>
        </w:rPr>
      </w:pPr>
    </w:p>
    <w:bookmarkEnd w:id="1"/>
    <w:p w14:paraId="327BC0CD" w14:textId="77777777" w:rsidR="001C27C0" w:rsidRDefault="001C27C0">
      <w:pPr>
        <w:jc w:val="both"/>
        <w:rPr>
          <w:sz w:val="28"/>
          <w:szCs w:val="28"/>
          <w:lang w:val="ro-RO"/>
        </w:rPr>
      </w:pPr>
    </w:p>
    <w:p w14:paraId="5AB2309E" w14:textId="77777777" w:rsidR="00893DC7" w:rsidRPr="00DF03B2" w:rsidRDefault="00893DC7" w:rsidP="00893DC7">
      <w:pPr>
        <w:jc w:val="center"/>
        <w:rPr>
          <w:color w:val="000000" w:themeColor="text1"/>
          <w:sz w:val="24"/>
          <w:szCs w:val="24"/>
          <w:lang w:val="ro-RO"/>
        </w:rPr>
      </w:pPr>
      <w:r w:rsidRPr="00DF03B2">
        <w:rPr>
          <w:b/>
          <w:color w:val="000000" w:themeColor="text1"/>
          <w:sz w:val="24"/>
          <w:szCs w:val="24"/>
        </w:rPr>
        <w:t>HOTĂRÂRE:</w:t>
      </w:r>
    </w:p>
    <w:p w14:paraId="51026546" w14:textId="77777777" w:rsidR="001C27C0" w:rsidRDefault="00000000">
      <w:pPr>
        <w:jc w:val="both"/>
        <w:rPr>
          <w:sz w:val="28"/>
          <w:szCs w:val="28"/>
          <w:lang w:val="ro-RO"/>
        </w:rPr>
      </w:pPr>
      <w:bookmarkStart w:id="2" w:name="_Hlk117246534"/>
      <w:r>
        <w:rPr>
          <w:sz w:val="28"/>
          <w:szCs w:val="28"/>
          <w:lang w:val="ro-RO"/>
        </w:rPr>
        <w:tab/>
      </w:r>
    </w:p>
    <w:bookmarkEnd w:id="2"/>
    <w:p w14:paraId="63F421AB" w14:textId="58BD939A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Art.1</w:t>
      </w:r>
      <w:r>
        <w:rPr>
          <w:sz w:val="28"/>
          <w:szCs w:val="28"/>
        </w:rPr>
        <w:t xml:space="preserve"> -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teritoriale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 w:rsidR="00893DC7"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</w:t>
      </w:r>
      <w:proofErr w:type="spellEnd"/>
      <w:r>
        <w:rPr>
          <w:sz w:val="28"/>
          <w:szCs w:val="28"/>
        </w:rPr>
        <w:t xml:space="preserve"> LEADER </w:t>
      </w:r>
      <w:proofErr w:type="spellStart"/>
      <w:r>
        <w:rPr>
          <w:sz w:val="28"/>
          <w:szCs w:val="28"/>
        </w:rPr>
        <w:t>constituit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sociaţia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 xml:space="preserve">”Grupul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social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Munteni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  <w:r>
        <w:rPr>
          <w:sz w:val="28"/>
          <w:szCs w:val="28"/>
        </w:rPr>
        <w:t xml:space="preserve">, str. </w:t>
      </w:r>
      <w:proofErr w:type="spellStart"/>
      <w:r>
        <w:rPr>
          <w:sz w:val="28"/>
          <w:szCs w:val="28"/>
        </w:rPr>
        <w:t>Şcolii</w:t>
      </w:r>
      <w:proofErr w:type="spellEnd"/>
      <w:r>
        <w:rPr>
          <w:sz w:val="28"/>
          <w:szCs w:val="28"/>
          <w:lang w:val="ro-RO"/>
        </w:rPr>
        <w:t>,</w:t>
      </w:r>
      <w:r>
        <w:rPr>
          <w:sz w:val="28"/>
          <w:szCs w:val="28"/>
        </w:rPr>
        <w:t xml:space="preserve"> nr.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26A,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Ialomiţa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elaborării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depunerii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implementării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finanțare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National Strategic (PNS) 2023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2027,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</w:t>
      </w:r>
      <w:proofErr w:type="spellEnd"/>
      <w:r>
        <w:rPr>
          <w:sz w:val="28"/>
          <w:szCs w:val="28"/>
        </w:rPr>
        <w:t xml:space="preserve"> pe sub-</w:t>
      </w:r>
      <w:proofErr w:type="spellStart"/>
      <w:r>
        <w:rPr>
          <w:sz w:val="28"/>
          <w:szCs w:val="28"/>
        </w:rPr>
        <w:t>măsura</w:t>
      </w:r>
      <w:proofErr w:type="spellEnd"/>
      <w:r>
        <w:rPr>
          <w:sz w:val="28"/>
          <w:szCs w:val="28"/>
        </w:rPr>
        <w:t xml:space="preserve"> 19.1 P.N.D.R. „</w:t>
      </w:r>
      <w:proofErr w:type="spellStart"/>
      <w:r>
        <w:rPr>
          <w:sz w:val="28"/>
          <w:szCs w:val="28"/>
        </w:rPr>
        <w:t>Sprijin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pregătitor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autorizării</w:t>
      </w:r>
      <w:proofErr w:type="spellEnd"/>
      <w:r>
        <w:rPr>
          <w:sz w:val="28"/>
          <w:szCs w:val="28"/>
        </w:rPr>
        <w:t xml:space="preserve"> GAL-</w:t>
      </w:r>
      <w:proofErr w:type="spellStart"/>
      <w:r>
        <w:rPr>
          <w:sz w:val="28"/>
          <w:szCs w:val="28"/>
        </w:rPr>
        <w:t>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2023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-2027”. </w:t>
      </w:r>
    </w:p>
    <w:p w14:paraId="27BC84E6" w14:textId="05A229C1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Art.2</w:t>
      </w:r>
      <w:r>
        <w:rPr>
          <w:sz w:val="28"/>
          <w:szCs w:val="28"/>
        </w:rPr>
        <w:t xml:space="preserve"> – (1) </w:t>
      </w: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 w:rsidR="00893DC7"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Ialomi</w:t>
      </w:r>
      <w:proofErr w:type="spellEnd"/>
      <w:r>
        <w:rPr>
          <w:sz w:val="28"/>
          <w:szCs w:val="28"/>
          <w:lang w:val="ro-RO"/>
        </w:rPr>
        <w:t>ț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își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aderarea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</w:t>
      </w:r>
      <w:proofErr w:type="spellEnd"/>
      <w:r>
        <w:rPr>
          <w:sz w:val="28"/>
          <w:szCs w:val="28"/>
        </w:rPr>
        <w:t xml:space="preserve"> LEADER </w:t>
      </w:r>
      <w:proofErr w:type="spellStart"/>
      <w:r>
        <w:rPr>
          <w:sz w:val="28"/>
          <w:szCs w:val="28"/>
        </w:rPr>
        <w:t>constituit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sociaţia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>”Grupul</w:t>
      </w:r>
      <w:proofErr w:type="gramEnd"/>
      <w:r>
        <w:rPr>
          <w:i/>
          <w:iCs/>
          <w:sz w:val="28"/>
          <w:szCs w:val="28"/>
          <w:lang w:val="ro-RO"/>
        </w:rPr>
        <w:t xml:space="preserve">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social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Munteni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  <w:r>
        <w:rPr>
          <w:sz w:val="28"/>
          <w:szCs w:val="28"/>
        </w:rPr>
        <w:t xml:space="preserve">, str, </w:t>
      </w:r>
      <w:proofErr w:type="spellStart"/>
      <w:r>
        <w:rPr>
          <w:sz w:val="28"/>
          <w:szCs w:val="28"/>
        </w:rPr>
        <w:t>Şcolii</w:t>
      </w:r>
      <w:proofErr w:type="spellEnd"/>
      <w:r>
        <w:rPr>
          <w:sz w:val="28"/>
          <w:szCs w:val="28"/>
          <w:lang w:val="ro-RO"/>
        </w:rPr>
        <w:t>,</w:t>
      </w:r>
      <w:r>
        <w:rPr>
          <w:sz w:val="28"/>
          <w:szCs w:val="28"/>
        </w:rPr>
        <w:t xml:space="preserve"> nr.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26A,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Ialomiţa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obligă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adere</w:t>
      </w:r>
      <w:proofErr w:type="spellEnd"/>
      <w:r>
        <w:rPr>
          <w:sz w:val="28"/>
          <w:szCs w:val="28"/>
        </w:rPr>
        <w:t xml:space="preserve"> la un alt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Strategie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finanţare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P.N.S. 2023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2027. </w:t>
      </w:r>
    </w:p>
    <w:p w14:paraId="064334FD" w14:textId="77777777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(2) </w:t>
      </w:r>
      <w:proofErr w:type="spellStart"/>
      <w:r>
        <w:rPr>
          <w:sz w:val="28"/>
          <w:szCs w:val="28"/>
        </w:rPr>
        <w:t>Înțelegem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suntem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acord</w:t>
      </w:r>
      <w:proofErr w:type="spellEnd"/>
      <w:r>
        <w:rPr>
          <w:sz w:val="28"/>
          <w:szCs w:val="28"/>
        </w:rPr>
        <w:t xml:space="preserve"> ca,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sociaţia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 xml:space="preserve">”Grupul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entitatea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personalitate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juridică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finanțare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accesarea</w:t>
      </w:r>
      <w:proofErr w:type="spellEnd"/>
      <w:r>
        <w:rPr>
          <w:sz w:val="28"/>
          <w:szCs w:val="28"/>
        </w:rPr>
        <w:t xml:space="preserve"> sub-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19.1 „</w:t>
      </w:r>
      <w:proofErr w:type="spellStart"/>
      <w:r>
        <w:rPr>
          <w:sz w:val="28"/>
          <w:szCs w:val="28"/>
        </w:rPr>
        <w:t>Sprijin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pregătitor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autorizării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GAL-</w:t>
      </w:r>
      <w:proofErr w:type="spellStart"/>
      <w:r>
        <w:rPr>
          <w:sz w:val="28"/>
          <w:szCs w:val="28"/>
        </w:rPr>
        <w:t>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2023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2027”,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entitatea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Autoritatea</w:t>
      </w:r>
      <w:proofErr w:type="spellEnd"/>
      <w:r>
        <w:rPr>
          <w:sz w:val="28"/>
          <w:szCs w:val="28"/>
        </w:rPr>
        <w:t xml:space="preserve"> de Management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care ulterior o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implementa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14:paraId="5B5481AF" w14:textId="241A5FF7" w:rsidR="001C27C0" w:rsidRDefault="00000000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Art.3 -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Reprezentantul unității administrativ teritoriale </w:t>
      </w:r>
      <w:r w:rsidR="00893DC7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comuna</w:t>
      </w:r>
      <w:r w:rsidR="00893DC7"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  <w:lang w:val="ro-RO"/>
        </w:rPr>
        <w:t xml:space="preserve">, județul Ialomița, în cadrul </w:t>
      </w:r>
      <w:proofErr w:type="gramStart"/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</w:t>
      </w:r>
      <w:proofErr w:type="spellEnd"/>
      <w:r>
        <w:rPr>
          <w:i/>
          <w:iCs/>
          <w:sz w:val="28"/>
          <w:szCs w:val="28"/>
          <w:lang w:val="ro-RO"/>
        </w:rPr>
        <w:t>ei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>”Grupul</w:t>
      </w:r>
      <w:proofErr w:type="gramEnd"/>
      <w:r>
        <w:rPr>
          <w:i/>
          <w:iCs/>
          <w:sz w:val="28"/>
          <w:szCs w:val="28"/>
          <w:lang w:val="ro-RO"/>
        </w:rPr>
        <w:t xml:space="preserve">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este primarul localității sau împuternicitul acestuia, numai pe baza unui mandat de reprezentare aprobat prin dispoziție. </w:t>
      </w:r>
    </w:p>
    <w:p w14:paraId="5400041E" w14:textId="102425E8" w:rsidR="001C27C0" w:rsidRDefault="00000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Art.4 -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 w:rsidR="00893DC7"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. </w:t>
      </w:r>
    </w:p>
    <w:p w14:paraId="1FAAE22B" w14:textId="37BB5DF4" w:rsidR="001C27C0" w:rsidRDefault="00000000">
      <w:pPr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Art.5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fr-FR"/>
        </w:rPr>
        <w:t xml:space="preserve">Prin </w:t>
      </w:r>
      <w:proofErr w:type="spellStart"/>
      <w:r>
        <w:rPr>
          <w:sz w:val="28"/>
          <w:szCs w:val="28"/>
          <w:lang w:val="fr-FR"/>
        </w:rPr>
        <w:t>grija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secretarului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general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 w:rsidR="00893DC7"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  <w:lang w:val="fr-FR"/>
        </w:rPr>
        <w:t>,</w:t>
      </w:r>
      <w:r w:rsidR="00893DC7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prezenta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hotărâre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comunicã</w:t>
      </w:r>
      <w:proofErr w:type="spellEnd"/>
      <w:r>
        <w:rPr>
          <w:sz w:val="28"/>
          <w:szCs w:val="28"/>
          <w:lang w:val="fr-FR"/>
        </w:rPr>
        <w:t> 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termenele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legale</w:t>
      </w:r>
      <w:proofErr w:type="spellEnd"/>
      <w:r>
        <w:rPr>
          <w:sz w:val="28"/>
          <w:szCs w:val="28"/>
          <w:lang w:val="fr-FR"/>
        </w:rPr>
        <w:t>: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fr-FR"/>
        </w:rPr>
        <w:t>primarului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>,</w:t>
      </w:r>
      <w:r>
        <w:rPr>
          <w:sz w:val="28"/>
          <w:szCs w:val="28"/>
          <w:lang w:val="ro-RO"/>
        </w:rPr>
        <w:t xml:space="preserve"> </w:t>
      </w:r>
      <w:proofErr w:type="gramStart"/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</w:t>
      </w:r>
      <w:proofErr w:type="spellEnd"/>
      <w:r>
        <w:rPr>
          <w:i/>
          <w:iCs/>
          <w:sz w:val="28"/>
          <w:szCs w:val="28"/>
          <w:lang w:val="ro-RO"/>
        </w:rPr>
        <w:t>ei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>”Grupul</w:t>
      </w:r>
      <w:proofErr w:type="gramEnd"/>
      <w:r>
        <w:rPr>
          <w:i/>
          <w:iCs/>
          <w:sz w:val="28"/>
          <w:szCs w:val="28"/>
          <w:lang w:val="ro-RO"/>
        </w:rPr>
        <w:t xml:space="preserve">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compartimentelor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funcţionale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aparatului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primarului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Instituţiei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Prefectului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judeţului</w:t>
      </w:r>
      <w:proofErr w:type="spellEnd"/>
      <w:r>
        <w:rPr>
          <w:sz w:val="28"/>
          <w:szCs w:val="28"/>
          <w:lang w:val="fr-FR"/>
        </w:rPr>
        <w:t xml:space="preserve"> Ialomiţa</w:t>
      </w:r>
      <w:r w:rsidR="00C06E32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vederea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exercitãrii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controlului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privire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legalitate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aduce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cunoştinţă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Monitorul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oficial</w:t>
      </w:r>
      <w:proofErr w:type="spellEnd"/>
      <w:r>
        <w:rPr>
          <w:sz w:val="28"/>
          <w:szCs w:val="28"/>
          <w:lang w:val="fr-FR"/>
        </w:rPr>
        <w:t xml:space="preserve"> local.</w:t>
      </w:r>
    </w:p>
    <w:p w14:paraId="79B35B57" w14:textId="77777777" w:rsidR="001C27C0" w:rsidRDefault="001C27C0">
      <w:pPr>
        <w:pStyle w:val="Corptext"/>
        <w:rPr>
          <w:rFonts w:ascii="Times New Roman" w:hAnsi="Times New Roman"/>
          <w:sz w:val="28"/>
          <w:szCs w:val="28"/>
          <w:lang w:val="ro-RO"/>
        </w:rPr>
      </w:pPr>
    </w:p>
    <w:p w14:paraId="3EFE8832" w14:textId="77777777" w:rsidR="003A46AC" w:rsidRPr="003A46AC" w:rsidRDefault="003A46AC" w:rsidP="003A46AC">
      <w:pPr>
        <w:pStyle w:val="Frspaiere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3A46AC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3A46AC">
        <w:rPr>
          <w:rFonts w:ascii="Times New Roman" w:hAnsi="Times New Roman"/>
          <w:b/>
          <w:bCs/>
          <w:sz w:val="24"/>
          <w:szCs w:val="24"/>
          <w:lang w:val="es-ES_tradnl"/>
        </w:rPr>
        <w:t>INIŢIATOR,</w:t>
      </w:r>
    </w:p>
    <w:p w14:paraId="45BBADB8" w14:textId="2E807C5D" w:rsidR="003A46AC" w:rsidRPr="003A46AC" w:rsidRDefault="003A46AC" w:rsidP="003A46AC">
      <w:pPr>
        <w:pStyle w:val="Frspaiere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3A46AC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               PRIMAR,                                                 AVIZAT PENTRU LEGALITATE,</w:t>
      </w:r>
    </w:p>
    <w:p w14:paraId="4C045797" w14:textId="2E8BAA6B" w:rsidR="003A46AC" w:rsidRPr="003A46AC" w:rsidRDefault="003A46AC" w:rsidP="003A46AC">
      <w:pPr>
        <w:pStyle w:val="Frspaiere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3A46AC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       ING. NIṬĂ NICHITA                               SECRETAR GENERAL AL COMUNEI,</w:t>
      </w:r>
    </w:p>
    <w:p w14:paraId="5DA11D56" w14:textId="77777777" w:rsidR="003A46AC" w:rsidRPr="003A46AC" w:rsidRDefault="003A46AC" w:rsidP="003A46AC">
      <w:pPr>
        <w:pStyle w:val="Frspaiere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3A46AC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                                                                               </w:t>
      </w:r>
    </w:p>
    <w:p w14:paraId="08EF5226" w14:textId="70E5864C" w:rsidR="003A46AC" w:rsidRPr="003A46AC" w:rsidRDefault="003A46AC" w:rsidP="003A46AC">
      <w:pPr>
        <w:pStyle w:val="Frspaiere"/>
        <w:rPr>
          <w:rFonts w:ascii="Times New Roman" w:hAnsi="Times New Roman"/>
          <w:b/>
          <w:bCs/>
          <w:sz w:val="24"/>
          <w:szCs w:val="24"/>
        </w:rPr>
      </w:pPr>
      <w:r w:rsidRPr="003A46AC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 </w:t>
      </w:r>
      <w:r w:rsidRPr="003A46AC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   PENCU GINA</w:t>
      </w:r>
    </w:p>
    <w:p w14:paraId="602F307A" w14:textId="77777777" w:rsidR="003A46AC" w:rsidRPr="003A46AC" w:rsidRDefault="003A46AC" w:rsidP="003A46AC">
      <w:pPr>
        <w:pStyle w:val="Frspaiere"/>
        <w:rPr>
          <w:rFonts w:ascii="Times New Roman" w:hAnsi="Times New Roman"/>
          <w:b/>
          <w:bCs/>
          <w:sz w:val="24"/>
          <w:szCs w:val="24"/>
        </w:rPr>
      </w:pPr>
    </w:p>
    <w:p w14:paraId="0D63ACC3" w14:textId="467666D0" w:rsidR="003A46AC" w:rsidRPr="003A46AC" w:rsidRDefault="003A46AC" w:rsidP="003A46AC">
      <w:pPr>
        <w:pStyle w:val="Frspaiere"/>
        <w:rPr>
          <w:rFonts w:ascii="Times New Roman" w:hAnsi="Times New Roman"/>
          <w:b/>
          <w:bCs/>
          <w:color w:val="000000"/>
          <w:sz w:val="24"/>
          <w:szCs w:val="24"/>
          <w:lang w:val="es-ES_tradnl"/>
        </w:rPr>
      </w:pPr>
      <w:r w:rsidRPr="003A46AC">
        <w:rPr>
          <w:rFonts w:ascii="Times New Roman" w:hAnsi="Times New Roman"/>
          <w:b/>
          <w:bCs/>
          <w:color w:val="000000"/>
          <w:sz w:val="24"/>
          <w:szCs w:val="24"/>
          <w:lang w:val="es-ES_tradnl"/>
        </w:rPr>
        <w:t xml:space="preserve">     Nr. 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_tradnl"/>
        </w:rPr>
        <w:t>6</w:t>
      </w:r>
    </w:p>
    <w:p w14:paraId="43E772A8" w14:textId="58939021" w:rsidR="003A46AC" w:rsidRPr="003A46AC" w:rsidRDefault="003A46AC" w:rsidP="003A46AC">
      <w:pPr>
        <w:pStyle w:val="Frspaiere"/>
        <w:rPr>
          <w:rFonts w:ascii="Times New Roman" w:hAnsi="Times New Roman"/>
          <w:b/>
          <w:bCs/>
          <w:color w:val="000000"/>
          <w:sz w:val="24"/>
          <w:szCs w:val="24"/>
          <w:lang w:val="es-ES_tradnl"/>
        </w:rPr>
      </w:pPr>
      <w:r w:rsidRPr="003A46AC">
        <w:rPr>
          <w:rFonts w:ascii="Times New Roman" w:hAnsi="Times New Roman"/>
          <w:b/>
          <w:bCs/>
          <w:color w:val="000000"/>
          <w:sz w:val="24"/>
          <w:szCs w:val="24"/>
          <w:lang w:val="es-ES_tradnl"/>
        </w:rPr>
        <w:t xml:space="preserve">     Înregistrat astăzi, </w:t>
      </w:r>
      <w:r w:rsidRPr="003A46AC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3A46AC">
        <w:rPr>
          <w:rFonts w:ascii="Times New Roman" w:hAnsi="Times New Roman"/>
          <w:b/>
          <w:bCs/>
          <w:color w:val="000000"/>
          <w:sz w:val="24"/>
          <w:szCs w:val="24"/>
        </w:rPr>
        <w:t>.05.2023</w:t>
      </w:r>
    </w:p>
    <w:p w14:paraId="21266B41" w14:textId="36D740CA" w:rsidR="003A46AC" w:rsidRPr="003A46AC" w:rsidRDefault="003A46AC" w:rsidP="003A46AC">
      <w:pPr>
        <w:pStyle w:val="Frspaiere"/>
        <w:rPr>
          <w:rFonts w:ascii="Times New Roman" w:hAnsi="Times New Roman"/>
          <w:b/>
          <w:bCs/>
          <w:color w:val="000000"/>
          <w:sz w:val="24"/>
          <w:szCs w:val="24"/>
          <w:lang w:val="es-ES_tradnl"/>
        </w:rPr>
      </w:pPr>
      <w:r w:rsidRPr="003A46AC">
        <w:rPr>
          <w:rFonts w:ascii="Times New Roman" w:hAnsi="Times New Roman"/>
          <w:b/>
          <w:bCs/>
          <w:color w:val="000000"/>
          <w:sz w:val="24"/>
          <w:szCs w:val="24"/>
          <w:lang w:val="es-ES_tradnl"/>
        </w:rPr>
        <w:t xml:space="preserve">     La Colelia</w:t>
      </w:r>
    </w:p>
    <w:p w14:paraId="59ED5662" w14:textId="77777777" w:rsidR="003A46AC" w:rsidRPr="004849B8" w:rsidRDefault="003A46AC" w:rsidP="003A46AC">
      <w:pPr>
        <w:rPr>
          <w:b/>
          <w:bCs/>
        </w:rPr>
      </w:pPr>
    </w:p>
    <w:p w14:paraId="384EBE14" w14:textId="77777777" w:rsidR="00F219EA" w:rsidRDefault="00F219EA">
      <w:pPr>
        <w:ind w:rightChars="89" w:right="178"/>
        <w:rPr>
          <w:sz w:val="26"/>
          <w:szCs w:val="26"/>
          <w:lang w:val="ro-RO"/>
        </w:rPr>
      </w:pPr>
    </w:p>
    <w:p w14:paraId="62BD7084" w14:textId="77777777" w:rsidR="00F219EA" w:rsidRDefault="00F219EA">
      <w:pPr>
        <w:ind w:rightChars="89" w:right="178"/>
        <w:rPr>
          <w:sz w:val="26"/>
          <w:szCs w:val="26"/>
          <w:lang w:val="ro-RO"/>
        </w:rPr>
      </w:pPr>
    </w:p>
    <w:p w14:paraId="421ED5FC" w14:textId="77777777" w:rsidR="00F219EA" w:rsidRDefault="00F219EA">
      <w:pPr>
        <w:ind w:rightChars="89" w:right="178"/>
        <w:rPr>
          <w:sz w:val="26"/>
          <w:szCs w:val="26"/>
          <w:lang w:val="ro-RO"/>
        </w:rPr>
      </w:pPr>
    </w:p>
    <w:p w14:paraId="1859EC9B" w14:textId="77777777" w:rsidR="00F219EA" w:rsidRDefault="00F219EA">
      <w:pPr>
        <w:ind w:rightChars="89" w:right="178"/>
        <w:rPr>
          <w:sz w:val="26"/>
          <w:szCs w:val="26"/>
          <w:lang w:val="ro-RO"/>
        </w:rPr>
      </w:pPr>
    </w:p>
    <w:p w14:paraId="62FA0D27" w14:textId="77777777" w:rsidR="00F219EA" w:rsidRDefault="00F219EA">
      <w:pPr>
        <w:ind w:rightChars="89" w:right="178"/>
        <w:rPr>
          <w:sz w:val="26"/>
          <w:szCs w:val="26"/>
          <w:lang w:val="ro-RO"/>
        </w:rPr>
      </w:pPr>
    </w:p>
    <w:p w14:paraId="164245EC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000A434B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18EF16A9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1DC77176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6A57AABD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2401AA04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433C5729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026A1275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11FE1CD4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37047C61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0C053596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033DCD80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52987D23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5272E8CF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3E5FB91B" w14:textId="77777777" w:rsidR="00F22845" w:rsidRDefault="00F22845" w:rsidP="00F2284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ROMÂNIA</w:t>
      </w:r>
    </w:p>
    <w:p w14:paraId="794D2642" w14:textId="77777777" w:rsidR="00F22845" w:rsidRDefault="00F22845" w:rsidP="00F2284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JUDEŢUL IALOMIŢA </w:t>
      </w:r>
    </w:p>
    <w:p w14:paraId="1FC1AFEF" w14:textId="77777777" w:rsidR="00F22845" w:rsidRDefault="00F22845" w:rsidP="00F2284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COMUNEI COLELIA </w:t>
      </w:r>
    </w:p>
    <w:p w14:paraId="64872456" w14:textId="77777777" w:rsidR="00F22845" w:rsidRDefault="00F22845" w:rsidP="00F22845">
      <w:pPr>
        <w:jc w:val="center"/>
        <w:rPr>
          <w:sz w:val="28"/>
          <w:szCs w:val="28"/>
          <w:lang w:val="ro-RO"/>
        </w:rPr>
      </w:pPr>
    </w:p>
    <w:p w14:paraId="2F89E025" w14:textId="77777777" w:rsidR="00F22845" w:rsidRDefault="00F22845" w:rsidP="00F22845">
      <w:pPr>
        <w:pBdr>
          <w:bottom w:val="single" w:sz="4" w:space="1" w:color="auto"/>
        </w:pBdr>
        <w:jc w:val="center"/>
        <w:rPr>
          <w:sz w:val="28"/>
          <w:szCs w:val="28"/>
          <w:lang w:val="it-IT"/>
        </w:rPr>
      </w:pPr>
    </w:p>
    <w:p w14:paraId="5768AA4E" w14:textId="77777777" w:rsidR="00F22845" w:rsidRDefault="00F22845" w:rsidP="00F22845">
      <w:pPr>
        <w:jc w:val="center"/>
        <w:rPr>
          <w:b/>
          <w:sz w:val="28"/>
          <w:szCs w:val="28"/>
          <w:lang w:val="pt-BR"/>
        </w:rPr>
      </w:pPr>
    </w:p>
    <w:p w14:paraId="655A5B62" w14:textId="5B52E8E9" w:rsidR="00F22845" w:rsidRDefault="00F22845" w:rsidP="00F22845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H O T Ã R Â R E </w:t>
      </w:r>
    </w:p>
    <w:p w14:paraId="5670B1C4" w14:textId="77777777" w:rsidR="00F22845" w:rsidRDefault="00F22845" w:rsidP="00F228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  <w:lang w:val="ro-RO"/>
        </w:rPr>
        <w:t xml:space="preserve"> Colelia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</w:t>
      </w:r>
      <w:proofErr w:type="spellEnd"/>
      <w:r>
        <w:rPr>
          <w:sz w:val="28"/>
          <w:szCs w:val="28"/>
        </w:rPr>
        <w:t xml:space="preserve"> LEADER </w:t>
      </w:r>
      <w:proofErr w:type="spellStart"/>
      <w:r>
        <w:rPr>
          <w:sz w:val="28"/>
          <w:szCs w:val="28"/>
        </w:rPr>
        <w:t>constituit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Asociaţia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 xml:space="preserve">”Grupul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depunerea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programare</w:t>
      </w:r>
      <w:proofErr w:type="spellEnd"/>
      <w:r>
        <w:rPr>
          <w:sz w:val="28"/>
          <w:szCs w:val="28"/>
        </w:rPr>
        <w:t xml:space="preserve"> 2023-2027,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accesarea</w:t>
      </w:r>
      <w:proofErr w:type="spellEnd"/>
      <w:r>
        <w:rPr>
          <w:sz w:val="28"/>
          <w:szCs w:val="28"/>
        </w:rPr>
        <w:t xml:space="preserve"> sub-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19.1 PNDR „</w:t>
      </w:r>
      <w:proofErr w:type="spellStart"/>
      <w:r>
        <w:rPr>
          <w:sz w:val="28"/>
          <w:szCs w:val="28"/>
        </w:rPr>
        <w:t>Sprijin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pregătitor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autorizării</w:t>
      </w:r>
      <w:proofErr w:type="spellEnd"/>
      <w:r>
        <w:rPr>
          <w:sz w:val="28"/>
          <w:szCs w:val="28"/>
        </w:rPr>
        <w:t xml:space="preserve"> GAL-</w:t>
      </w:r>
      <w:proofErr w:type="spellStart"/>
      <w:r>
        <w:rPr>
          <w:sz w:val="28"/>
          <w:szCs w:val="28"/>
        </w:rPr>
        <w:t>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2023-2027”</w:t>
      </w:r>
    </w:p>
    <w:p w14:paraId="3C608D03" w14:textId="77777777" w:rsidR="00F22845" w:rsidRDefault="00F22845" w:rsidP="00F22845">
      <w:pPr>
        <w:jc w:val="center"/>
        <w:rPr>
          <w:bCs/>
          <w:sz w:val="28"/>
          <w:szCs w:val="28"/>
          <w:lang w:val="pt-BR"/>
        </w:rPr>
      </w:pPr>
    </w:p>
    <w:p w14:paraId="5F0E79A4" w14:textId="77777777" w:rsidR="00F22845" w:rsidRDefault="00F22845" w:rsidP="00F22845">
      <w:pPr>
        <w:jc w:val="center"/>
        <w:rPr>
          <w:sz w:val="28"/>
          <w:szCs w:val="28"/>
          <w:lang w:val="pt-BR"/>
        </w:rPr>
      </w:pPr>
    </w:p>
    <w:p w14:paraId="495D6258" w14:textId="77777777" w:rsidR="00F22845" w:rsidRDefault="00F22845" w:rsidP="00F22845">
      <w:pPr>
        <w:rPr>
          <w:sz w:val="28"/>
          <w:szCs w:val="28"/>
          <w:lang w:eastAsia="ar-SA"/>
        </w:rPr>
      </w:pPr>
      <w:r w:rsidRPr="00117ABA">
        <w:rPr>
          <w:sz w:val="24"/>
          <w:szCs w:val="24"/>
          <w:lang w:val="fr-FR" w:eastAsia="ar-SA"/>
        </w:rPr>
        <w:t xml:space="preserve">            </w:t>
      </w:r>
      <w:proofErr w:type="spellStart"/>
      <w:r w:rsidRPr="00117ABA">
        <w:rPr>
          <w:sz w:val="28"/>
          <w:szCs w:val="28"/>
          <w:lang w:eastAsia="ar-SA"/>
        </w:rPr>
        <w:t>Consiliul</w:t>
      </w:r>
      <w:proofErr w:type="spellEnd"/>
      <w:r w:rsidRPr="00117ABA">
        <w:rPr>
          <w:sz w:val="28"/>
          <w:szCs w:val="28"/>
          <w:lang w:eastAsia="ar-SA"/>
        </w:rPr>
        <w:t xml:space="preserve"> Local al </w:t>
      </w:r>
      <w:proofErr w:type="spellStart"/>
      <w:proofErr w:type="gramStart"/>
      <w:r w:rsidRPr="00117ABA">
        <w:rPr>
          <w:sz w:val="28"/>
          <w:szCs w:val="28"/>
          <w:lang w:eastAsia="ar-SA"/>
        </w:rPr>
        <w:t>comunei</w:t>
      </w:r>
      <w:proofErr w:type="spellEnd"/>
      <w:r w:rsidRPr="00117ABA">
        <w:rPr>
          <w:sz w:val="28"/>
          <w:szCs w:val="28"/>
          <w:lang w:eastAsia="ar-SA"/>
        </w:rPr>
        <w:t xml:space="preserve">  Colelia</w:t>
      </w:r>
      <w:proofErr w:type="gramEnd"/>
      <w:r w:rsidRPr="00117ABA">
        <w:rPr>
          <w:sz w:val="28"/>
          <w:szCs w:val="28"/>
          <w:lang w:eastAsia="ar-SA"/>
        </w:rPr>
        <w:t xml:space="preserve">, </w:t>
      </w:r>
      <w:proofErr w:type="spellStart"/>
      <w:r w:rsidRPr="00117ABA">
        <w:rPr>
          <w:sz w:val="28"/>
          <w:szCs w:val="28"/>
          <w:lang w:eastAsia="ar-SA"/>
        </w:rPr>
        <w:t>județul</w:t>
      </w:r>
      <w:proofErr w:type="spellEnd"/>
      <w:r w:rsidRPr="00117ABA">
        <w:rPr>
          <w:sz w:val="28"/>
          <w:szCs w:val="28"/>
          <w:lang w:eastAsia="ar-SA"/>
        </w:rPr>
        <w:t xml:space="preserve"> </w:t>
      </w:r>
      <w:proofErr w:type="spellStart"/>
      <w:r w:rsidRPr="00117ABA">
        <w:rPr>
          <w:sz w:val="28"/>
          <w:szCs w:val="28"/>
          <w:lang w:eastAsia="ar-SA"/>
        </w:rPr>
        <w:t>Ialomiț</w:t>
      </w:r>
      <w:r>
        <w:rPr>
          <w:sz w:val="28"/>
          <w:szCs w:val="28"/>
          <w:lang w:eastAsia="ar-SA"/>
        </w:rPr>
        <w:t>a</w:t>
      </w:r>
      <w:proofErr w:type="spellEnd"/>
      <w:r>
        <w:rPr>
          <w:sz w:val="28"/>
          <w:szCs w:val="28"/>
          <w:lang w:eastAsia="ar-SA"/>
        </w:rPr>
        <w:t xml:space="preserve">, </w:t>
      </w:r>
    </w:p>
    <w:p w14:paraId="1E9294AD" w14:textId="77777777" w:rsidR="00F22845" w:rsidRDefault="00F22845" w:rsidP="00F22845">
      <w:pPr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it-IT"/>
        </w:rPr>
        <w:tab/>
      </w:r>
      <w:r>
        <w:rPr>
          <w:i/>
          <w:sz w:val="28"/>
          <w:szCs w:val="28"/>
          <w:lang w:val="it-IT"/>
        </w:rPr>
        <w:t>Luând act de</w:t>
      </w:r>
      <w:r>
        <w:rPr>
          <w:i/>
          <w:sz w:val="28"/>
          <w:szCs w:val="28"/>
          <w:lang w:val="ro-RO"/>
        </w:rPr>
        <w:t>:</w:t>
      </w:r>
    </w:p>
    <w:p w14:paraId="785E67FE" w14:textId="77777777" w:rsidR="00F22845" w:rsidRDefault="00F22845" w:rsidP="00F22845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referatul primarului de aprobare a proiectului de </w:t>
      </w:r>
      <w:proofErr w:type="spellStart"/>
      <w:r>
        <w:rPr>
          <w:sz w:val="28"/>
          <w:szCs w:val="28"/>
          <w:lang w:val="ro-RO"/>
        </w:rPr>
        <w:t>hotarăre</w:t>
      </w:r>
      <w:proofErr w:type="spellEnd"/>
      <w:r>
        <w:rPr>
          <w:sz w:val="28"/>
          <w:szCs w:val="28"/>
          <w:lang w:val="ro-RO"/>
        </w:rPr>
        <w:t xml:space="preserve">, ce a fost </w:t>
      </w:r>
    </w:p>
    <w:p w14:paraId="58C86F7C" w14:textId="77777777" w:rsidR="00F22845" w:rsidRDefault="00F22845" w:rsidP="00F22845">
      <w:pPr>
        <w:tabs>
          <w:tab w:val="left" w:pos="1080"/>
        </w:tabs>
        <w:suppressAutoHyphens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înregistrat sub  nr.160 din 03.05.2023;</w:t>
      </w:r>
    </w:p>
    <w:p w14:paraId="1C69DDC3" w14:textId="77777777" w:rsidR="00F22845" w:rsidRDefault="00F22845" w:rsidP="00F22845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 nr.76 din 03.05.2023 a </w:t>
      </w:r>
      <w:proofErr w:type="spellStart"/>
      <w:r>
        <w:rPr>
          <w:sz w:val="28"/>
          <w:szCs w:val="28"/>
          <w:lang w:val="ro-RO"/>
        </w:rPr>
        <w:t>Asociaţiei</w:t>
      </w:r>
      <w:proofErr w:type="spellEnd"/>
      <w:r>
        <w:rPr>
          <w:sz w:val="28"/>
          <w:szCs w:val="28"/>
          <w:lang w:val="ro-RO"/>
        </w:rPr>
        <w:t xml:space="preserve"> ”Grupul de Acțiune Locală </w:t>
      </w:r>
    </w:p>
    <w:p w14:paraId="246D4308" w14:textId="77777777" w:rsidR="00F22845" w:rsidRDefault="00F22845" w:rsidP="00F22845">
      <w:pPr>
        <w:tabs>
          <w:tab w:val="left" w:pos="1080"/>
        </w:tabs>
        <w:suppressAutoHyphens/>
        <w:spacing w:line="276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Ialomiţa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Balaciu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Căzăneşti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Reviga</w:t>
      </w:r>
      <w:proofErr w:type="spellEnd"/>
      <w:r>
        <w:rPr>
          <w:sz w:val="28"/>
          <w:szCs w:val="28"/>
          <w:lang w:val="ro-RO"/>
        </w:rPr>
        <w:t>”;</w:t>
      </w:r>
    </w:p>
    <w:p w14:paraId="0EB13E6F" w14:textId="77777777" w:rsidR="00F22845" w:rsidRDefault="00F22845" w:rsidP="00F22845">
      <w:pPr>
        <w:spacing w:line="276" w:lineRule="auto"/>
        <w:jc w:val="both"/>
        <w:rPr>
          <w:i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i/>
          <w:sz w:val="28"/>
          <w:szCs w:val="28"/>
          <w:lang w:val="ro-RO"/>
        </w:rPr>
        <w:t xml:space="preserve">Analizând temeiurile </w:t>
      </w:r>
      <w:proofErr w:type="spellStart"/>
      <w:r>
        <w:rPr>
          <w:i/>
          <w:sz w:val="28"/>
          <w:szCs w:val="28"/>
          <w:lang w:val="ro-RO"/>
        </w:rPr>
        <w:t>juridice,respectiv</w:t>
      </w:r>
      <w:proofErr w:type="spellEnd"/>
      <w:r>
        <w:rPr>
          <w:i/>
          <w:sz w:val="28"/>
          <w:szCs w:val="28"/>
          <w:lang w:val="it-IT"/>
        </w:rPr>
        <w:t xml:space="preserve"> :</w:t>
      </w:r>
    </w:p>
    <w:p w14:paraId="40B4E877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 art.120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art.121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din </w:t>
      </w:r>
      <w:proofErr w:type="spellStart"/>
      <w:r>
        <w:rPr>
          <w:sz w:val="28"/>
          <w:szCs w:val="28"/>
        </w:rPr>
        <w:t>Constituția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;</w:t>
      </w:r>
    </w:p>
    <w:p w14:paraId="7746E349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art.8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art.9 din Carta </w:t>
      </w:r>
      <w:proofErr w:type="spellStart"/>
      <w:r>
        <w:rPr>
          <w:sz w:val="28"/>
          <w:szCs w:val="28"/>
        </w:rPr>
        <w:t>europeană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autonomiei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adoptată</w:t>
      </w:r>
      <w:proofErr w:type="spellEnd"/>
      <w:r>
        <w:rPr>
          <w:sz w:val="28"/>
          <w:szCs w:val="28"/>
        </w:rPr>
        <w:t xml:space="preserve"> la Strasbourg la </w:t>
      </w:r>
      <w:proofErr w:type="gramStart"/>
      <w:r>
        <w:rPr>
          <w:sz w:val="28"/>
          <w:szCs w:val="28"/>
        </w:rPr>
        <w:t xml:space="preserve">15  </w:t>
      </w:r>
      <w:proofErr w:type="spellStart"/>
      <w:r>
        <w:rPr>
          <w:sz w:val="28"/>
          <w:szCs w:val="28"/>
        </w:rPr>
        <w:t>octombrie</w:t>
      </w:r>
      <w:proofErr w:type="spellEnd"/>
      <w:proofErr w:type="gramEnd"/>
      <w:r>
        <w:rPr>
          <w:sz w:val="28"/>
          <w:szCs w:val="28"/>
        </w:rPr>
        <w:t xml:space="preserve"> 1985, </w:t>
      </w:r>
      <w:proofErr w:type="spellStart"/>
      <w:r>
        <w:rPr>
          <w:sz w:val="28"/>
          <w:szCs w:val="28"/>
        </w:rPr>
        <w:t>ratificată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nr.199/1997;</w:t>
      </w:r>
    </w:p>
    <w:p w14:paraId="758A615A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art.7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2) , art.1166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nr.287/2009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civil,republicată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referitoare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contracte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convenții</w:t>
      </w:r>
      <w:proofErr w:type="spellEnd"/>
      <w:r>
        <w:rPr>
          <w:sz w:val="28"/>
          <w:szCs w:val="28"/>
        </w:rPr>
        <w:t xml:space="preserve">; </w:t>
      </w:r>
    </w:p>
    <w:p w14:paraId="58C5A105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14:paraId="30BF293D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(UE) 2021/2115 al </w:t>
      </w:r>
      <w:proofErr w:type="spellStart"/>
      <w:r>
        <w:rPr>
          <w:sz w:val="28"/>
          <w:szCs w:val="28"/>
        </w:rPr>
        <w:t>Parlamentului</w:t>
      </w:r>
      <w:proofErr w:type="spellEnd"/>
      <w:r>
        <w:rPr>
          <w:sz w:val="28"/>
          <w:szCs w:val="28"/>
        </w:rPr>
        <w:t xml:space="preserve"> European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din 2 </w:t>
      </w:r>
      <w:proofErr w:type="spellStart"/>
      <w:r>
        <w:rPr>
          <w:sz w:val="28"/>
          <w:szCs w:val="28"/>
        </w:rPr>
        <w:t>decembrie</w:t>
      </w:r>
      <w:proofErr w:type="spellEnd"/>
      <w:r>
        <w:rPr>
          <w:sz w:val="28"/>
          <w:szCs w:val="28"/>
        </w:rPr>
        <w:t xml:space="preserve"> 2021 de </w:t>
      </w:r>
      <w:proofErr w:type="spellStart"/>
      <w:r>
        <w:rPr>
          <w:sz w:val="28"/>
          <w:szCs w:val="28"/>
        </w:rPr>
        <w:t>stabilire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sprijinul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strategice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 xml:space="preserve"> a fi elaborate de </w:t>
      </w:r>
      <w:proofErr w:type="spellStart"/>
      <w:r>
        <w:rPr>
          <w:sz w:val="28"/>
          <w:szCs w:val="28"/>
        </w:rPr>
        <w:t>statele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planurile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strategice</w:t>
      </w:r>
      <w:proofErr w:type="spellEnd"/>
      <w:r>
        <w:rPr>
          <w:sz w:val="28"/>
          <w:szCs w:val="28"/>
        </w:rPr>
        <w:t xml:space="preserve"> PAC)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finanțate</w:t>
      </w:r>
      <w:proofErr w:type="spellEnd"/>
      <w:r>
        <w:rPr>
          <w:sz w:val="28"/>
          <w:szCs w:val="28"/>
        </w:rPr>
        <w:t xml:space="preserve"> de Fondul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garantare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agricolă</w:t>
      </w:r>
      <w:proofErr w:type="spellEnd"/>
      <w:r>
        <w:rPr>
          <w:sz w:val="28"/>
          <w:szCs w:val="28"/>
        </w:rPr>
        <w:t xml:space="preserve"> (FEGA)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Fondul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rurală</w:t>
      </w:r>
      <w:proofErr w:type="spellEnd"/>
      <w:r>
        <w:rPr>
          <w:sz w:val="28"/>
          <w:szCs w:val="28"/>
        </w:rPr>
        <w:t xml:space="preserve"> (FEADR)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abrogare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Regulamentelor</w:t>
      </w:r>
      <w:proofErr w:type="spellEnd"/>
      <w:r>
        <w:rPr>
          <w:sz w:val="28"/>
          <w:szCs w:val="28"/>
        </w:rPr>
        <w:t xml:space="preserve"> (UE) nr. 1305/2013 </w:t>
      </w:r>
      <w:proofErr w:type="spellStart"/>
      <w:proofErr w:type="gram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UE) nr. 1307/2013; </w:t>
      </w:r>
    </w:p>
    <w:p w14:paraId="309DDCA2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(UE) 2021/2116 al </w:t>
      </w:r>
      <w:proofErr w:type="spellStart"/>
      <w:r>
        <w:rPr>
          <w:sz w:val="28"/>
          <w:szCs w:val="28"/>
        </w:rPr>
        <w:t>Parlamentului</w:t>
      </w:r>
      <w:proofErr w:type="spellEnd"/>
      <w:r>
        <w:rPr>
          <w:sz w:val="28"/>
          <w:szCs w:val="28"/>
        </w:rPr>
        <w:t xml:space="preserve"> European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din 2 </w:t>
      </w:r>
      <w:proofErr w:type="spellStart"/>
      <w:r>
        <w:rPr>
          <w:sz w:val="28"/>
          <w:szCs w:val="28"/>
        </w:rPr>
        <w:t>decembrie</w:t>
      </w:r>
      <w:proofErr w:type="spellEnd"/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finanțarea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gestionarea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monitorizarea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abrogare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Regulamentului</w:t>
      </w:r>
      <w:proofErr w:type="spellEnd"/>
      <w:r>
        <w:rPr>
          <w:sz w:val="28"/>
          <w:szCs w:val="28"/>
        </w:rPr>
        <w:t xml:space="preserve"> (UE) nr. 1306/2013;</w:t>
      </w:r>
    </w:p>
    <w:p w14:paraId="3325F3AA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</w:t>
      </w:r>
      <w:proofErr w:type="spellEnd"/>
      <w:r>
        <w:rPr>
          <w:sz w:val="28"/>
          <w:szCs w:val="28"/>
        </w:rPr>
        <w:t xml:space="preserve"> Strategic 2023-2027;</w:t>
      </w:r>
    </w:p>
    <w:p w14:paraId="52019F2B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art.129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.(9) </w:t>
      </w:r>
      <w:proofErr w:type="spellStart"/>
      <w:r>
        <w:rPr>
          <w:sz w:val="28"/>
          <w:szCs w:val="28"/>
        </w:rPr>
        <w:t>lit.a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lit.c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raportat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</w:t>
      </w:r>
      <w:proofErr w:type="spellStart"/>
      <w:r>
        <w:rPr>
          <w:sz w:val="28"/>
          <w:szCs w:val="28"/>
        </w:rPr>
        <w:t>lit.e</w:t>
      </w:r>
      <w:proofErr w:type="spellEnd"/>
      <w:r>
        <w:rPr>
          <w:sz w:val="28"/>
          <w:szCs w:val="28"/>
        </w:rPr>
        <w:t xml:space="preserve">) din </w:t>
      </w:r>
      <w:proofErr w:type="spellStart"/>
      <w:r>
        <w:rPr>
          <w:sz w:val="28"/>
          <w:szCs w:val="28"/>
        </w:rPr>
        <w:t>Ordonanța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nr.57/2019,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administrativ,cu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14:paraId="2344095E" w14:textId="77777777" w:rsidR="00F22845" w:rsidRDefault="00F22845" w:rsidP="00F22845">
      <w:pPr>
        <w:spacing w:line="276" w:lineRule="auto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</w:t>
      </w:r>
      <w:proofErr w:type="spellStart"/>
      <w:r>
        <w:rPr>
          <w:i/>
          <w:sz w:val="28"/>
          <w:szCs w:val="28"/>
          <w:lang w:val="ro-RO"/>
        </w:rPr>
        <w:t>Ţinând</w:t>
      </w:r>
      <w:proofErr w:type="spellEnd"/>
      <w:r>
        <w:rPr>
          <w:i/>
          <w:sz w:val="28"/>
          <w:szCs w:val="28"/>
          <w:lang w:val="ro-RO"/>
        </w:rPr>
        <w:t xml:space="preserve"> cont de : </w:t>
      </w:r>
    </w:p>
    <w:p w14:paraId="04281F56" w14:textId="77777777" w:rsidR="00F22845" w:rsidRPr="00D51282" w:rsidRDefault="00F22845" w:rsidP="00F2284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5128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  </w:t>
      </w:r>
      <w:proofErr w:type="spellStart"/>
      <w:r w:rsidRPr="00D51282">
        <w:rPr>
          <w:bCs/>
          <w:sz w:val="28"/>
          <w:szCs w:val="28"/>
        </w:rPr>
        <w:t>avizul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bCs/>
          <w:sz w:val="28"/>
          <w:szCs w:val="28"/>
        </w:rPr>
        <w:t>comisiei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bCs/>
          <w:sz w:val="28"/>
          <w:szCs w:val="28"/>
        </w:rPr>
        <w:t>pentru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agricultură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activităţi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economico</w:t>
      </w:r>
      <w:proofErr w:type="spellEnd"/>
      <w:r w:rsidRPr="00D51282">
        <w:rPr>
          <w:sz w:val="28"/>
          <w:szCs w:val="28"/>
        </w:rPr>
        <w:t xml:space="preserve"> – </w:t>
      </w:r>
      <w:proofErr w:type="spellStart"/>
      <w:r w:rsidRPr="00D51282">
        <w:rPr>
          <w:sz w:val="28"/>
          <w:szCs w:val="28"/>
        </w:rPr>
        <w:t>financiare</w:t>
      </w:r>
      <w:proofErr w:type="spellEnd"/>
      <w:r w:rsidRPr="00D51282">
        <w:rPr>
          <w:bCs/>
          <w:sz w:val="28"/>
          <w:szCs w:val="28"/>
        </w:rPr>
        <w:t>;</w:t>
      </w:r>
    </w:p>
    <w:p w14:paraId="1246E4F6" w14:textId="77777777" w:rsidR="00F22845" w:rsidRPr="00D51282" w:rsidRDefault="00F22845" w:rsidP="00F2284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5128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</w:t>
      </w:r>
      <w:proofErr w:type="spellStart"/>
      <w:r w:rsidRPr="00D51282">
        <w:rPr>
          <w:bCs/>
          <w:sz w:val="28"/>
          <w:szCs w:val="28"/>
        </w:rPr>
        <w:t>avizul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bCs/>
          <w:sz w:val="28"/>
          <w:szCs w:val="28"/>
        </w:rPr>
        <w:t>comisiei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bCs/>
          <w:sz w:val="28"/>
          <w:szCs w:val="28"/>
        </w:rPr>
        <w:t>pentru</w:t>
      </w:r>
      <w:proofErr w:type="spellEnd"/>
      <w:r w:rsidRPr="00D51282">
        <w:rPr>
          <w:bCs/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muncă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si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protecţie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socială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protecţie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copii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protecţie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mediu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și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turism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activităţi</w:t>
      </w:r>
      <w:proofErr w:type="spellEnd"/>
      <w:r w:rsidRPr="00D51282">
        <w:rPr>
          <w:sz w:val="28"/>
          <w:szCs w:val="28"/>
        </w:rPr>
        <w:t xml:space="preserve"> social – cultural, </w:t>
      </w:r>
      <w:proofErr w:type="spellStart"/>
      <w:r w:rsidRPr="00D51282">
        <w:rPr>
          <w:sz w:val="28"/>
          <w:szCs w:val="28"/>
        </w:rPr>
        <w:t>culte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ȋnvăţământ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sănătate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și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familie</w:t>
      </w:r>
      <w:proofErr w:type="spellEnd"/>
      <w:r w:rsidRPr="00D51282">
        <w:rPr>
          <w:sz w:val="28"/>
          <w:szCs w:val="28"/>
        </w:rPr>
        <w:t>;</w:t>
      </w:r>
    </w:p>
    <w:p w14:paraId="44CA661E" w14:textId="77777777" w:rsidR="00F22845" w:rsidRPr="00D51282" w:rsidRDefault="00F22845" w:rsidP="00F228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1282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proofErr w:type="spellStart"/>
      <w:r w:rsidRPr="00D51282">
        <w:rPr>
          <w:sz w:val="28"/>
          <w:szCs w:val="28"/>
        </w:rPr>
        <w:t>avizul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comisiei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juridică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şi</w:t>
      </w:r>
      <w:proofErr w:type="spellEnd"/>
      <w:r w:rsidRPr="00D51282">
        <w:rPr>
          <w:sz w:val="28"/>
          <w:szCs w:val="28"/>
        </w:rPr>
        <w:t xml:space="preserve"> de </w:t>
      </w:r>
      <w:proofErr w:type="spellStart"/>
      <w:r w:rsidRPr="00D51282">
        <w:rPr>
          <w:sz w:val="28"/>
          <w:szCs w:val="28"/>
        </w:rPr>
        <w:t>disciplină</w:t>
      </w:r>
      <w:proofErr w:type="spellEnd"/>
      <w:r w:rsidRPr="00D51282">
        <w:rPr>
          <w:sz w:val="28"/>
          <w:szCs w:val="28"/>
        </w:rPr>
        <w:t xml:space="preserve">, </w:t>
      </w:r>
      <w:proofErr w:type="spellStart"/>
      <w:r w:rsidRPr="00D51282">
        <w:rPr>
          <w:sz w:val="28"/>
          <w:szCs w:val="28"/>
        </w:rPr>
        <w:t>amenajarea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teritoriului</w:t>
      </w:r>
      <w:proofErr w:type="spellEnd"/>
      <w:r w:rsidRPr="00D51282">
        <w:rPr>
          <w:sz w:val="28"/>
          <w:szCs w:val="28"/>
        </w:rPr>
        <w:t xml:space="preserve"> </w:t>
      </w:r>
      <w:proofErr w:type="spellStart"/>
      <w:r w:rsidRPr="00D51282">
        <w:rPr>
          <w:sz w:val="28"/>
          <w:szCs w:val="28"/>
        </w:rPr>
        <w:t>si</w:t>
      </w:r>
      <w:proofErr w:type="spellEnd"/>
      <w:r w:rsidRPr="00D51282">
        <w:rPr>
          <w:sz w:val="28"/>
          <w:szCs w:val="28"/>
        </w:rPr>
        <w:t xml:space="preserve"> </w:t>
      </w:r>
    </w:p>
    <w:p w14:paraId="23BC61F2" w14:textId="77777777" w:rsidR="00F22845" w:rsidRPr="00D51282" w:rsidRDefault="00F22845" w:rsidP="00F22845">
      <w:pPr>
        <w:jc w:val="both"/>
        <w:rPr>
          <w:sz w:val="28"/>
          <w:szCs w:val="28"/>
        </w:rPr>
      </w:pPr>
      <w:r w:rsidRPr="00D51282">
        <w:rPr>
          <w:sz w:val="28"/>
          <w:szCs w:val="28"/>
        </w:rPr>
        <w:t>urbanism;</w:t>
      </w:r>
    </w:p>
    <w:p w14:paraId="0D063A9D" w14:textId="77777777" w:rsidR="00F22845" w:rsidRPr="00E90B48" w:rsidRDefault="00F22845" w:rsidP="00F22845">
      <w:pPr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raportul nr. 161 din 03.05.2023 al secretarului general al comunei.</w:t>
      </w:r>
    </w:p>
    <w:p w14:paraId="43034744" w14:textId="77777777" w:rsidR="00F22845" w:rsidRPr="00893DC7" w:rsidRDefault="00F22845" w:rsidP="00F22845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 xml:space="preserve">În temeiul art.139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.(3) </w:t>
      </w:r>
      <w:proofErr w:type="spellStart"/>
      <w:proofErr w:type="gramStart"/>
      <w:r>
        <w:rPr>
          <w:sz w:val="28"/>
          <w:szCs w:val="28"/>
        </w:rPr>
        <w:t>lit.f</w:t>
      </w:r>
      <w:proofErr w:type="spellEnd"/>
      <w:proofErr w:type="gramEnd"/>
      <w:r>
        <w:rPr>
          <w:sz w:val="28"/>
          <w:szCs w:val="28"/>
        </w:rPr>
        <w:t xml:space="preserve">) , a </w:t>
      </w:r>
      <w:r>
        <w:rPr>
          <w:sz w:val="28"/>
          <w:szCs w:val="28"/>
          <w:lang w:val="it-IT"/>
        </w:rPr>
        <w:t xml:space="preserve">art.196 alin.1 lit.a)  şi a art.240 alin.(1) din Ordonanta de Urgenţă a Guvernului nr.57/2019 privind Codul administrativ, cu modificările şi completările ulterioare, </w:t>
      </w:r>
      <w:r w:rsidRPr="00893DC7">
        <w:rPr>
          <w:bCs/>
          <w:sz w:val="28"/>
          <w:szCs w:val="28"/>
          <w:lang w:val="it-IT"/>
        </w:rPr>
        <w:t>adoptă prezenta hotărâre</w:t>
      </w:r>
    </w:p>
    <w:p w14:paraId="6FD1D850" w14:textId="77777777" w:rsidR="00F22845" w:rsidRDefault="00F22845" w:rsidP="00F22845">
      <w:pPr>
        <w:jc w:val="both"/>
        <w:rPr>
          <w:sz w:val="28"/>
          <w:szCs w:val="28"/>
          <w:lang w:val="ro-RO"/>
        </w:rPr>
      </w:pPr>
    </w:p>
    <w:p w14:paraId="60646262" w14:textId="77777777" w:rsidR="00F22845" w:rsidRDefault="00F22845" w:rsidP="00F22845">
      <w:pPr>
        <w:jc w:val="both"/>
        <w:rPr>
          <w:sz w:val="28"/>
          <w:szCs w:val="28"/>
          <w:lang w:val="ro-RO"/>
        </w:rPr>
      </w:pPr>
    </w:p>
    <w:p w14:paraId="061F240B" w14:textId="77777777" w:rsidR="00F22845" w:rsidRPr="00DF03B2" w:rsidRDefault="00F22845" w:rsidP="00F22845">
      <w:pPr>
        <w:jc w:val="center"/>
        <w:rPr>
          <w:color w:val="000000" w:themeColor="text1"/>
          <w:sz w:val="24"/>
          <w:szCs w:val="24"/>
          <w:lang w:val="ro-RO"/>
        </w:rPr>
      </w:pPr>
      <w:r w:rsidRPr="00DF03B2">
        <w:rPr>
          <w:b/>
          <w:color w:val="000000" w:themeColor="text1"/>
          <w:sz w:val="24"/>
          <w:szCs w:val="24"/>
        </w:rPr>
        <w:t>HOTĂRÂRE:</w:t>
      </w:r>
    </w:p>
    <w:p w14:paraId="73B676AF" w14:textId="77777777" w:rsidR="00F22845" w:rsidRDefault="00F22845" w:rsidP="00F2284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39F41CB9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Art.1</w:t>
      </w:r>
      <w:r>
        <w:rPr>
          <w:sz w:val="28"/>
          <w:szCs w:val="28"/>
        </w:rPr>
        <w:t xml:space="preserve"> -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teritoriale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</w:t>
      </w:r>
      <w:proofErr w:type="spellEnd"/>
      <w:r>
        <w:rPr>
          <w:sz w:val="28"/>
          <w:szCs w:val="28"/>
        </w:rPr>
        <w:t xml:space="preserve"> LEADER </w:t>
      </w:r>
      <w:proofErr w:type="spellStart"/>
      <w:r>
        <w:rPr>
          <w:sz w:val="28"/>
          <w:szCs w:val="28"/>
        </w:rPr>
        <w:t>constituit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sociaţia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 xml:space="preserve">”Grupul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social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Munteni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  <w:r>
        <w:rPr>
          <w:sz w:val="28"/>
          <w:szCs w:val="28"/>
        </w:rPr>
        <w:t xml:space="preserve">, str. </w:t>
      </w:r>
      <w:proofErr w:type="spellStart"/>
      <w:r>
        <w:rPr>
          <w:sz w:val="28"/>
          <w:szCs w:val="28"/>
        </w:rPr>
        <w:t>Şcolii</w:t>
      </w:r>
      <w:proofErr w:type="spellEnd"/>
      <w:r>
        <w:rPr>
          <w:sz w:val="28"/>
          <w:szCs w:val="28"/>
          <w:lang w:val="ro-RO"/>
        </w:rPr>
        <w:t>,</w:t>
      </w:r>
      <w:r>
        <w:rPr>
          <w:sz w:val="28"/>
          <w:szCs w:val="28"/>
        </w:rPr>
        <w:t xml:space="preserve"> nr.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26A,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Ialomiţa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elaborării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depunerii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implementării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finanțare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National Strategic (PNS) 2023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2027,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</w:t>
      </w:r>
      <w:proofErr w:type="spellEnd"/>
      <w:r>
        <w:rPr>
          <w:sz w:val="28"/>
          <w:szCs w:val="28"/>
        </w:rPr>
        <w:t xml:space="preserve"> pe sub-</w:t>
      </w:r>
      <w:proofErr w:type="spellStart"/>
      <w:r>
        <w:rPr>
          <w:sz w:val="28"/>
          <w:szCs w:val="28"/>
        </w:rPr>
        <w:t>măsura</w:t>
      </w:r>
      <w:proofErr w:type="spellEnd"/>
      <w:r>
        <w:rPr>
          <w:sz w:val="28"/>
          <w:szCs w:val="28"/>
        </w:rPr>
        <w:t xml:space="preserve"> 19.1 P.N.D.R. „</w:t>
      </w:r>
      <w:proofErr w:type="spellStart"/>
      <w:r>
        <w:rPr>
          <w:sz w:val="28"/>
          <w:szCs w:val="28"/>
        </w:rPr>
        <w:t>Sprijin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pregătitor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autorizării</w:t>
      </w:r>
      <w:proofErr w:type="spellEnd"/>
      <w:r>
        <w:rPr>
          <w:sz w:val="28"/>
          <w:szCs w:val="28"/>
        </w:rPr>
        <w:t xml:space="preserve"> GAL-</w:t>
      </w:r>
      <w:proofErr w:type="spellStart"/>
      <w:r>
        <w:rPr>
          <w:sz w:val="28"/>
          <w:szCs w:val="28"/>
        </w:rPr>
        <w:t>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2023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-2027”. </w:t>
      </w:r>
    </w:p>
    <w:p w14:paraId="64FEB681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Art.2</w:t>
      </w:r>
      <w:r>
        <w:rPr>
          <w:sz w:val="28"/>
          <w:szCs w:val="28"/>
        </w:rPr>
        <w:t xml:space="preserve"> – (1) </w:t>
      </w: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administrativ-teritorială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Ialomi</w:t>
      </w:r>
      <w:proofErr w:type="spellEnd"/>
      <w:r>
        <w:rPr>
          <w:sz w:val="28"/>
          <w:szCs w:val="28"/>
          <w:lang w:val="ro-RO"/>
        </w:rPr>
        <w:t>ț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își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aderarea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</w:t>
      </w:r>
      <w:proofErr w:type="spellEnd"/>
      <w:r>
        <w:rPr>
          <w:sz w:val="28"/>
          <w:szCs w:val="28"/>
        </w:rPr>
        <w:t xml:space="preserve"> LEADER </w:t>
      </w:r>
      <w:proofErr w:type="spellStart"/>
      <w:r>
        <w:rPr>
          <w:sz w:val="28"/>
          <w:szCs w:val="28"/>
        </w:rPr>
        <w:t>constituit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sociaţia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>”Grupul</w:t>
      </w:r>
      <w:proofErr w:type="gramEnd"/>
      <w:r>
        <w:rPr>
          <w:i/>
          <w:iCs/>
          <w:sz w:val="28"/>
          <w:szCs w:val="28"/>
          <w:lang w:val="ro-RO"/>
        </w:rPr>
        <w:t xml:space="preserve">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social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Munteni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  <w:r>
        <w:rPr>
          <w:sz w:val="28"/>
          <w:szCs w:val="28"/>
        </w:rPr>
        <w:t xml:space="preserve">, str, </w:t>
      </w:r>
      <w:proofErr w:type="spellStart"/>
      <w:r>
        <w:rPr>
          <w:sz w:val="28"/>
          <w:szCs w:val="28"/>
        </w:rPr>
        <w:t>Şcolii</w:t>
      </w:r>
      <w:proofErr w:type="spellEnd"/>
      <w:r>
        <w:rPr>
          <w:sz w:val="28"/>
          <w:szCs w:val="28"/>
          <w:lang w:val="ro-RO"/>
        </w:rPr>
        <w:t>,</w:t>
      </w:r>
      <w:r>
        <w:rPr>
          <w:sz w:val="28"/>
          <w:szCs w:val="28"/>
        </w:rPr>
        <w:t xml:space="preserve"> nr.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26A,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Ialomiţa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obligă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adere</w:t>
      </w:r>
      <w:proofErr w:type="spellEnd"/>
      <w:r>
        <w:rPr>
          <w:sz w:val="28"/>
          <w:szCs w:val="28"/>
        </w:rPr>
        <w:t xml:space="preserve"> la un alt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Strategie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finanţare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P.N.S. 2023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2027. </w:t>
      </w:r>
    </w:p>
    <w:p w14:paraId="1AAC4FC7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(2) </w:t>
      </w:r>
      <w:proofErr w:type="spellStart"/>
      <w:r>
        <w:rPr>
          <w:sz w:val="28"/>
          <w:szCs w:val="28"/>
        </w:rPr>
        <w:t>Înțelegem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suntem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acord</w:t>
      </w:r>
      <w:proofErr w:type="spellEnd"/>
      <w:r>
        <w:rPr>
          <w:sz w:val="28"/>
          <w:szCs w:val="28"/>
        </w:rPr>
        <w:t xml:space="preserve"> ca,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sociaţia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 xml:space="preserve">”Grupul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entitatea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personalitate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juridică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finanțare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accesarea</w:t>
      </w:r>
      <w:proofErr w:type="spellEnd"/>
      <w:r>
        <w:rPr>
          <w:sz w:val="28"/>
          <w:szCs w:val="28"/>
        </w:rPr>
        <w:t xml:space="preserve"> sub-</w:t>
      </w:r>
      <w:proofErr w:type="spellStart"/>
      <w:r>
        <w:rPr>
          <w:sz w:val="28"/>
          <w:szCs w:val="28"/>
        </w:rPr>
        <w:t>măsurii</w:t>
      </w:r>
      <w:proofErr w:type="spellEnd"/>
      <w:r>
        <w:rPr>
          <w:sz w:val="28"/>
          <w:szCs w:val="28"/>
        </w:rPr>
        <w:t xml:space="preserve"> 19.1 „</w:t>
      </w:r>
      <w:proofErr w:type="spellStart"/>
      <w:r>
        <w:rPr>
          <w:sz w:val="28"/>
          <w:szCs w:val="28"/>
        </w:rPr>
        <w:t>Sprijin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pregătitor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autorizării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GAL-</w:t>
      </w:r>
      <w:proofErr w:type="spellStart"/>
      <w:r>
        <w:rPr>
          <w:sz w:val="28"/>
          <w:szCs w:val="28"/>
        </w:rPr>
        <w:t>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2023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2027”,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entitatea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Autoritatea</w:t>
      </w:r>
      <w:proofErr w:type="spellEnd"/>
      <w:r>
        <w:rPr>
          <w:sz w:val="28"/>
          <w:szCs w:val="28"/>
        </w:rPr>
        <w:t xml:space="preserve"> de Management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care ulterior o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implementa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14:paraId="5F7D41C2" w14:textId="77777777" w:rsidR="00F22845" w:rsidRDefault="00F22845" w:rsidP="00F22845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Art.3 -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Reprezentantul unității administrativ teritoriale – comuna Colelia, județul Ialomița, în cadrul </w:t>
      </w:r>
      <w:proofErr w:type="gramStart"/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</w:t>
      </w:r>
      <w:proofErr w:type="spellEnd"/>
      <w:r>
        <w:rPr>
          <w:i/>
          <w:iCs/>
          <w:sz w:val="28"/>
          <w:szCs w:val="28"/>
          <w:lang w:val="ro-RO"/>
        </w:rPr>
        <w:t>ei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>”Grupul</w:t>
      </w:r>
      <w:proofErr w:type="gramEnd"/>
      <w:r>
        <w:rPr>
          <w:i/>
          <w:iCs/>
          <w:sz w:val="28"/>
          <w:szCs w:val="28"/>
          <w:lang w:val="ro-RO"/>
        </w:rPr>
        <w:t xml:space="preserve">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este primarul localității sau împuternicitul acestuia, numai pe baza unui mandat de reprezentare aprobat prin dispoziție. </w:t>
      </w:r>
    </w:p>
    <w:p w14:paraId="63509FB8" w14:textId="77777777" w:rsidR="00F22845" w:rsidRDefault="00F22845" w:rsidP="00F228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Art.4 -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. </w:t>
      </w:r>
    </w:p>
    <w:p w14:paraId="270C336E" w14:textId="77777777" w:rsidR="00F22845" w:rsidRDefault="00F22845" w:rsidP="00F22845">
      <w:pPr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Art.5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fr-FR"/>
        </w:rPr>
        <w:t xml:space="preserve">Prin </w:t>
      </w:r>
      <w:proofErr w:type="spellStart"/>
      <w:r>
        <w:rPr>
          <w:sz w:val="28"/>
          <w:szCs w:val="28"/>
          <w:lang w:val="fr-FR"/>
        </w:rPr>
        <w:t>grija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secretarului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general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ro-RO"/>
        </w:rPr>
        <w:t xml:space="preserve"> Colelia</w:t>
      </w:r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prezenta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hotărâre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comunicã</w:t>
      </w:r>
      <w:proofErr w:type="spellEnd"/>
      <w:r>
        <w:rPr>
          <w:sz w:val="28"/>
          <w:szCs w:val="28"/>
          <w:lang w:val="fr-FR"/>
        </w:rPr>
        <w:t> 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termenele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legale</w:t>
      </w:r>
      <w:proofErr w:type="spellEnd"/>
      <w:r>
        <w:rPr>
          <w:sz w:val="28"/>
          <w:szCs w:val="28"/>
          <w:lang w:val="fr-FR"/>
        </w:rPr>
        <w:t>: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fr-FR"/>
        </w:rPr>
        <w:t>primarului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>,</w:t>
      </w:r>
      <w:r>
        <w:rPr>
          <w:sz w:val="28"/>
          <w:szCs w:val="28"/>
          <w:lang w:val="ro-RO"/>
        </w:rPr>
        <w:t xml:space="preserve"> </w:t>
      </w:r>
      <w:proofErr w:type="gramStart"/>
      <w:r>
        <w:rPr>
          <w:i/>
          <w:iCs/>
          <w:sz w:val="28"/>
          <w:szCs w:val="28"/>
          <w:lang w:val="ro-RO"/>
        </w:rPr>
        <w:t>A</w:t>
      </w:r>
      <w:proofErr w:type="spellStart"/>
      <w:r>
        <w:rPr>
          <w:i/>
          <w:iCs/>
          <w:sz w:val="28"/>
          <w:szCs w:val="28"/>
        </w:rPr>
        <w:t>sociaţi</w:t>
      </w:r>
      <w:proofErr w:type="spellEnd"/>
      <w:r>
        <w:rPr>
          <w:i/>
          <w:iCs/>
          <w:sz w:val="28"/>
          <w:szCs w:val="28"/>
          <w:lang w:val="ro-RO"/>
        </w:rPr>
        <w:t>ei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o-RO"/>
        </w:rPr>
        <w:t>”Grupul</w:t>
      </w:r>
      <w:proofErr w:type="gramEnd"/>
      <w:r>
        <w:rPr>
          <w:i/>
          <w:iCs/>
          <w:sz w:val="28"/>
          <w:szCs w:val="28"/>
          <w:lang w:val="ro-RO"/>
        </w:rPr>
        <w:t xml:space="preserve"> de Acțiune Locală </w:t>
      </w:r>
      <w:proofErr w:type="spellStart"/>
      <w:r>
        <w:rPr>
          <w:i/>
          <w:iCs/>
          <w:sz w:val="28"/>
          <w:szCs w:val="28"/>
        </w:rPr>
        <w:t>Ialomiţa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Centrală</w:t>
      </w:r>
      <w:proofErr w:type="spellEnd"/>
      <w:r>
        <w:rPr>
          <w:i/>
          <w:iCs/>
          <w:sz w:val="28"/>
          <w:szCs w:val="28"/>
          <w:lang w:val="ro-RO"/>
        </w:rPr>
        <w:t xml:space="preserve"> Balaciu - Căzănești - Reviga”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compartimentelor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funcţionale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aparatului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primarului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Instituţiei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Prefectului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judeţului</w:t>
      </w:r>
      <w:proofErr w:type="spellEnd"/>
      <w:r>
        <w:rPr>
          <w:sz w:val="28"/>
          <w:szCs w:val="28"/>
          <w:lang w:val="fr-FR"/>
        </w:rPr>
        <w:t xml:space="preserve"> Ialomiţa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vederea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exercitãrii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controlului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privire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legalitate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aduce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cunoştinţă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Monitorul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oficial</w:t>
      </w:r>
      <w:proofErr w:type="spellEnd"/>
      <w:r>
        <w:rPr>
          <w:sz w:val="28"/>
          <w:szCs w:val="28"/>
          <w:lang w:val="fr-FR"/>
        </w:rPr>
        <w:t xml:space="preserve"> local.</w:t>
      </w:r>
    </w:p>
    <w:p w14:paraId="4393E300" w14:textId="77777777" w:rsidR="00F22845" w:rsidRDefault="00F22845" w:rsidP="00F22845">
      <w:pPr>
        <w:spacing w:line="276" w:lineRule="auto"/>
        <w:jc w:val="both"/>
        <w:rPr>
          <w:sz w:val="28"/>
          <w:szCs w:val="28"/>
          <w:lang w:val="fr-FR"/>
        </w:rPr>
      </w:pPr>
    </w:p>
    <w:p w14:paraId="7001ADF3" w14:textId="77777777" w:rsidR="00F22845" w:rsidRDefault="00F22845" w:rsidP="00F22845">
      <w:pPr>
        <w:spacing w:line="276" w:lineRule="auto"/>
        <w:jc w:val="both"/>
        <w:rPr>
          <w:sz w:val="28"/>
          <w:szCs w:val="28"/>
          <w:lang w:val="fr-FR"/>
        </w:rPr>
      </w:pPr>
    </w:p>
    <w:p w14:paraId="7947FB9A" w14:textId="78E2691B" w:rsidR="00F22845" w:rsidRPr="00D7143A" w:rsidRDefault="00F22845" w:rsidP="00F22845">
      <w:pPr>
        <w:pStyle w:val="Frspaiere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</w:t>
      </w:r>
      <w:proofErr w:type="gramStart"/>
      <w:r w:rsidRPr="00D7143A">
        <w:rPr>
          <w:rFonts w:ascii="Times New Roman" w:hAnsi="Times New Roman"/>
          <w:sz w:val="24"/>
          <w:szCs w:val="24"/>
          <w:lang w:val="fr-FR"/>
        </w:rPr>
        <w:t>PRESEDINTE  DE</w:t>
      </w:r>
      <w:proofErr w:type="gramEnd"/>
      <w:r w:rsidRPr="00D7143A">
        <w:rPr>
          <w:rFonts w:ascii="Times New Roman" w:hAnsi="Times New Roman"/>
          <w:sz w:val="24"/>
          <w:szCs w:val="24"/>
          <w:lang w:val="fr-FR"/>
        </w:rPr>
        <w:t xml:space="preserve"> SEDINTA</w:t>
      </w:r>
    </w:p>
    <w:p w14:paraId="598C2E8B" w14:textId="77777777" w:rsidR="00F22845" w:rsidRPr="00D7143A" w:rsidRDefault="00F22845" w:rsidP="00F22845">
      <w:pPr>
        <w:pStyle w:val="Frspaiere"/>
        <w:rPr>
          <w:rFonts w:ascii="Times New Roman" w:hAnsi="Times New Roman"/>
          <w:sz w:val="24"/>
          <w:szCs w:val="24"/>
        </w:rPr>
      </w:pPr>
      <w:r w:rsidRPr="00D7143A">
        <w:rPr>
          <w:rFonts w:ascii="Times New Roman" w:hAnsi="Times New Roman"/>
          <w:sz w:val="24"/>
          <w:szCs w:val="24"/>
          <w:lang w:val="fr-FR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D7143A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Ioniță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Mihai </w:t>
      </w:r>
    </w:p>
    <w:p w14:paraId="71E25E0A" w14:textId="77777777" w:rsidR="00F22845" w:rsidRPr="00D7143A" w:rsidRDefault="00F22845" w:rsidP="00F22845">
      <w:pPr>
        <w:pStyle w:val="Frspaiere"/>
        <w:rPr>
          <w:rFonts w:ascii="Times New Roman" w:hAnsi="Times New Roman"/>
          <w:sz w:val="24"/>
          <w:szCs w:val="24"/>
          <w:lang w:val="fr-FR"/>
        </w:rPr>
      </w:pPr>
      <w:r w:rsidRPr="00D7143A">
        <w:rPr>
          <w:rFonts w:ascii="Times New Roman" w:hAnsi="Times New Roman"/>
          <w:sz w:val="24"/>
          <w:szCs w:val="24"/>
          <w:lang w:val="fr-FR"/>
        </w:rPr>
        <w:t xml:space="preserve">                                 </w:t>
      </w:r>
      <w:r w:rsidRPr="00D7143A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Pr="00D7143A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D7143A">
        <w:rPr>
          <w:rFonts w:ascii="Times New Roman" w:hAnsi="Times New Roman"/>
          <w:sz w:val="24"/>
          <w:szCs w:val="24"/>
        </w:rPr>
        <w:t xml:space="preserve"> </w:t>
      </w:r>
    </w:p>
    <w:p w14:paraId="143E93C8" w14:textId="77777777" w:rsidR="00F22845" w:rsidRPr="00D7143A" w:rsidRDefault="00F22845" w:rsidP="00F22845">
      <w:pPr>
        <w:pStyle w:val="Frspaiere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14:paraId="3FB813BB" w14:textId="77777777" w:rsidR="00F22845" w:rsidRPr="00D7143A" w:rsidRDefault="00F22845" w:rsidP="00F22845">
      <w:pPr>
        <w:pStyle w:val="Frspaiere"/>
        <w:rPr>
          <w:rFonts w:ascii="Times New Roman" w:hAnsi="Times New Roman"/>
          <w:sz w:val="24"/>
          <w:szCs w:val="24"/>
          <w:lang w:val="fr-FR"/>
        </w:rPr>
      </w:pPr>
      <w:r w:rsidRPr="00D7143A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   </w:t>
      </w:r>
      <w:r w:rsidRPr="00D7143A">
        <w:rPr>
          <w:rFonts w:ascii="Times New Roman" w:hAnsi="Times New Roman"/>
          <w:sz w:val="24"/>
          <w:szCs w:val="24"/>
          <w:lang w:val="fr-FR"/>
        </w:rPr>
        <w:t xml:space="preserve"> CONTRASEMNEAZA,</w:t>
      </w:r>
    </w:p>
    <w:p w14:paraId="13D9CFFE" w14:textId="77777777" w:rsidR="00F22845" w:rsidRPr="00D7143A" w:rsidRDefault="00F22845" w:rsidP="00F22845">
      <w:pPr>
        <w:pStyle w:val="Frspaiere"/>
        <w:rPr>
          <w:rFonts w:ascii="Times New Roman" w:hAnsi="Times New Roman"/>
          <w:sz w:val="24"/>
          <w:szCs w:val="24"/>
          <w:lang w:val="fr-FR"/>
        </w:rPr>
      </w:pPr>
      <w:r w:rsidRPr="00D7143A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  </w:t>
      </w:r>
      <w:r w:rsidRPr="00D7143A">
        <w:rPr>
          <w:rFonts w:ascii="Times New Roman" w:hAnsi="Times New Roman"/>
          <w:sz w:val="24"/>
          <w:szCs w:val="24"/>
          <w:lang w:val="fr-FR"/>
        </w:rPr>
        <w:t xml:space="preserve">   Secretar </w:t>
      </w:r>
      <w:proofErr w:type="spellStart"/>
      <w:r w:rsidRPr="00D7143A">
        <w:rPr>
          <w:rFonts w:ascii="Times New Roman" w:hAnsi="Times New Roman"/>
          <w:sz w:val="24"/>
          <w:szCs w:val="24"/>
          <w:lang w:val="fr-FR"/>
        </w:rPr>
        <w:t>general</w:t>
      </w:r>
      <w:proofErr w:type="spellEnd"/>
      <w:r w:rsidRPr="00D7143A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D7143A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D7143A">
        <w:rPr>
          <w:rFonts w:ascii="Times New Roman" w:hAnsi="Times New Roman"/>
          <w:sz w:val="24"/>
          <w:szCs w:val="24"/>
          <w:lang w:val="fr-FR"/>
        </w:rPr>
        <w:t xml:space="preserve">,                      </w:t>
      </w:r>
    </w:p>
    <w:p w14:paraId="260CFBB2" w14:textId="5ECC0338" w:rsidR="00F22845" w:rsidRPr="00D7143A" w:rsidRDefault="00F22845" w:rsidP="00F22845">
      <w:pPr>
        <w:pStyle w:val="Frspaiere"/>
        <w:rPr>
          <w:rFonts w:ascii="Times New Roman" w:hAnsi="Times New Roman"/>
          <w:sz w:val="24"/>
          <w:szCs w:val="24"/>
          <w:lang w:val="fr-FR"/>
        </w:rPr>
      </w:pPr>
      <w:r w:rsidRPr="00D7143A">
        <w:rPr>
          <w:rFonts w:ascii="Times New Roman" w:hAnsi="Times New Roman"/>
          <w:sz w:val="24"/>
          <w:szCs w:val="24"/>
          <w:lang w:val="fr-FR"/>
        </w:rPr>
        <w:t xml:space="preserve"> Nr. 2</w:t>
      </w:r>
      <w:r>
        <w:rPr>
          <w:rFonts w:ascii="Times New Roman" w:hAnsi="Times New Roman"/>
          <w:sz w:val="24"/>
          <w:szCs w:val="24"/>
          <w:lang w:val="fr-FR"/>
        </w:rPr>
        <w:t>7</w:t>
      </w:r>
      <w:r w:rsidRPr="00D7143A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proofErr w:type="spellStart"/>
      <w:r w:rsidRPr="00D7143A">
        <w:rPr>
          <w:rFonts w:ascii="Times New Roman" w:hAnsi="Times New Roman"/>
          <w:sz w:val="24"/>
          <w:szCs w:val="24"/>
          <w:lang w:val="fr-FR"/>
        </w:rPr>
        <w:t>Pencu</w:t>
      </w:r>
      <w:proofErr w:type="spellEnd"/>
      <w:r w:rsidRPr="00D7143A">
        <w:rPr>
          <w:rFonts w:ascii="Times New Roman" w:hAnsi="Times New Roman"/>
          <w:sz w:val="24"/>
          <w:szCs w:val="24"/>
          <w:lang w:val="fr-FR"/>
        </w:rPr>
        <w:t xml:space="preserve"> Gina</w:t>
      </w:r>
    </w:p>
    <w:p w14:paraId="5B20ACE3" w14:textId="77777777" w:rsidR="00F22845" w:rsidRPr="00D7143A" w:rsidRDefault="00F22845" w:rsidP="00F22845">
      <w:pPr>
        <w:pStyle w:val="Frspaiere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7143A">
        <w:rPr>
          <w:rFonts w:ascii="Times New Roman" w:hAnsi="Times New Roman"/>
          <w:sz w:val="24"/>
          <w:szCs w:val="24"/>
          <w:lang w:val="fr-FR"/>
        </w:rPr>
        <w:t>Adoptata</w:t>
      </w:r>
      <w:proofErr w:type="spellEnd"/>
      <w:r w:rsidRPr="00D7143A">
        <w:rPr>
          <w:rFonts w:ascii="Times New Roman" w:hAnsi="Times New Roman"/>
          <w:sz w:val="24"/>
          <w:szCs w:val="24"/>
          <w:lang w:val="fr-FR"/>
        </w:rPr>
        <w:t xml:space="preserve"> la Colelia </w:t>
      </w:r>
    </w:p>
    <w:p w14:paraId="0F955669" w14:textId="77777777" w:rsidR="00F22845" w:rsidRPr="00D7143A" w:rsidRDefault="00F22845" w:rsidP="00F22845">
      <w:pPr>
        <w:pStyle w:val="Frspaiere"/>
        <w:rPr>
          <w:rFonts w:ascii="Times New Roman" w:hAnsi="Times New Roman"/>
          <w:sz w:val="24"/>
          <w:szCs w:val="24"/>
        </w:rPr>
      </w:pPr>
      <w:proofErr w:type="spellStart"/>
      <w:r w:rsidRPr="00D7143A">
        <w:rPr>
          <w:rFonts w:ascii="Times New Roman" w:hAnsi="Times New Roman"/>
          <w:sz w:val="24"/>
          <w:szCs w:val="24"/>
        </w:rPr>
        <w:t>Astazi</w:t>
      </w:r>
      <w:proofErr w:type="spellEnd"/>
      <w:r w:rsidRPr="00D7143A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8</w:t>
      </w:r>
      <w:r w:rsidRPr="00D714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mai</w:t>
      </w:r>
      <w:r w:rsidRPr="00D7143A">
        <w:rPr>
          <w:rFonts w:ascii="Times New Roman" w:hAnsi="Times New Roman"/>
          <w:sz w:val="24"/>
          <w:szCs w:val="24"/>
        </w:rPr>
        <w:t xml:space="preserve"> 2023</w:t>
      </w:r>
    </w:p>
    <w:p w14:paraId="6F20BABB" w14:textId="77777777" w:rsidR="00F22845" w:rsidRPr="00D7143A" w:rsidRDefault="00F22845" w:rsidP="00F22845">
      <w:pPr>
        <w:rPr>
          <w:sz w:val="24"/>
          <w:szCs w:val="24"/>
        </w:rPr>
      </w:pPr>
    </w:p>
    <w:p w14:paraId="3C1C21AD" w14:textId="77777777" w:rsidR="00F22845" w:rsidRDefault="00F22845" w:rsidP="00F22845">
      <w:pPr>
        <w:ind w:rightChars="89" w:right="178"/>
        <w:rPr>
          <w:sz w:val="26"/>
          <w:szCs w:val="26"/>
          <w:lang w:val="ro-RO"/>
        </w:rPr>
      </w:pPr>
    </w:p>
    <w:p w14:paraId="1E44C5DD" w14:textId="77777777" w:rsidR="00F22845" w:rsidRDefault="00F22845" w:rsidP="00F22845">
      <w:pPr>
        <w:ind w:rightChars="89" w:right="178"/>
        <w:rPr>
          <w:sz w:val="26"/>
          <w:szCs w:val="26"/>
          <w:lang w:val="ro-RO"/>
        </w:rPr>
      </w:pPr>
    </w:p>
    <w:p w14:paraId="4F6764DC" w14:textId="77777777" w:rsidR="00F22845" w:rsidRDefault="00F22845" w:rsidP="00F22845">
      <w:pPr>
        <w:ind w:rightChars="89" w:right="178"/>
        <w:rPr>
          <w:sz w:val="26"/>
          <w:szCs w:val="26"/>
          <w:lang w:val="ro-RO"/>
        </w:rPr>
      </w:pPr>
    </w:p>
    <w:p w14:paraId="4C9520E4" w14:textId="77777777" w:rsidR="00F22845" w:rsidRDefault="00F22845" w:rsidP="00F22845">
      <w:pPr>
        <w:ind w:rightChars="89" w:right="178"/>
        <w:rPr>
          <w:sz w:val="26"/>
          <w:szCs w:val="26"/>
          <w:lang w:val="ro-RO"/>
        </w:rPr>
      </w:pPr>
    </w:p>
    <w:p w14:paraId="101BA3EC" w14:textId="77777777" w:rsidR="00F22845" w:rsidRDefault="00F22845" w:rsidP="00F22845">
      <w:pPr>
        <w:ind w:rightChars="89" w:right="178"/>
        <w:rPr>
          <w:sz w:val="26"/>
          <w:szCs w:val="26"/>
          <w:lang w:val="ro-RO"/>
        </w:rPr>
      </w:pPr>
    </w:p>
    <w:p w14:paraId="0F6C4717" w14:textId="77777777" w:rsidR="00F22845" w:rsidRDefault="00F22845" w:rsidP="00F22845">
      <w:pPr>
        <w:ind w:rightChars="89" w:right="178"/>
        <w:rPr>
          <w:sz w:val="26"/>
          <w:szCs w:val="26"/>
          <w:lang w:val="ro-RO"/>
        </w:rPr>
      </w:pPr>
    </w:p>
    <w:p w14:paraId="47EFF33B" w14:textId="77777777" w:rsidR="00F22845" w:rsidRDefault="00F22845" w:rsidP="00F22845">
      <w:pPr>
        <w:ind w:rightChars="89" w:right="178"/>
        <w:rPr>
          <w:sz w:val="26"/>
          <w:szCs w:val="26"/>
          <w:lang w:val="ro-RO"/>
        </w:rPr>
      </w:pPr>
    </w:p>
    <w:p w14:paraId="258A4877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0C5453A5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65363D49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007F406B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4C45CEE8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2898C35A" w14:textId="77777777" w:rsidR="00F22845" w:rsidRDefault="00F22845">
      <w:pPr>
        <w:ind w:rightChars="89" w:right="178"/>
        <w:rPr>
          <w:sz w:val="26"/>
          <w:szCs w:val="26"/>
          <w:lang w:val="ro-RO"/>
        </w:rPr>
      </w:pPr>
    </w:p>
    <w:p w14:paraId="4A257B68" w14:textId="514FE19B" w:rsidR="006B0AAB" w:rsidRPr="00F82F30" w:rsidRDefault="006B0AAB">
      <w:pPr>
        <w:ind w:rightChars="89" w:right="178"/>
        <w:rPr>
          <w:sz w:val="24"/>
          <w:szCs w:val="24"/>
          <w:lang w:val="ro-RO"/>
        </w:rPr>
      </w:pPr>
    </w:p>
    <w:sectPr w:rsidR="006B0AAB" w:rsidRPr="00F82F30">
      <w:footerReference w:type="even" r:id="rId8"/>
      <w:footerReference w:type="default" r:id="rId9"/>
      <w:pgSz w:w="11907" w:h="16840"/>
      <w:pgMar w:top="851" w:right="1260" w:bottom="680" w:left="16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EAC2" w14:textId="77777777" w:rsidR="0074517E" w:rsidRDefault="0074517E">
      <w:r>
        <w:separator/>
      </w:r>
    </w:p>
  </w:endnote>
  <w:endnote w:type="continuationSeparator" w:id="0">
    <w:p w14:paraId="3EA9B174" w14:textId="77777777" w:rsidR="0074517E" w:rsidRDefault="007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Calibri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19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DC53" w14:textId="77777777" w:rsidR="001C27C0" w:rsidRDefault="00000000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CFF595B" w14:textId="77777777" w:rsidR="001C27C0" w:rsidRDefault="001C27C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9391" w14:textId="77777777" w:rsidR="001C27C0" w:rsidRDefault="00000000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</w:rPr>
      <w:t>2</w:t>
    </w:r>
    <w:r>
      <w:rPr>
        <w:rStyle w:val="Numrdepagin"/>
      </w:rPr>
      <w:fldChar w:fldCharType="end"/>
    </w:r>
  </w:p>
  <w:p w14:paraId="74AC0328" w14:textId="77777777" w:rsidR="001C27C0" w:rsidRDefault="001C27C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CA72" w14:textId="77777777" w:rsidR="0074517E" w:rsidRDefault="0074517E">
      <w:r>
        <w:separator/>
      </w:r>
    </w:p>
  </w:footnote>
  <w:footnote w:type="continuationSeparator" w:id="0">
    <w:p w14:paraId="0922C329" w14:textId="77777777" w:rsidR="0074517E" w:rsidRDefault="0074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4C0186"/>
    <w:multiLevelType w:val="multilevel"/>
    <w:tmpl w:val="044C0186"/>
    <w:lvl w:ilvl="0">
      <w:start w:val="2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07F0"/>
    <w:multiLevelType w:val="multilevel"/>
    <w:tmpl w:val="42D407F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D0247"/>
    <w:multiLevelType w:val="multilevel"/>
    <w:tmpl w:val="721D0247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ahoma" w:eastAsia="Times New Roman" w:hAnsi="Tahoma" w:cs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num w:numId="1" w16cid:durableId="1662195991">
    <w:abstractNumId w:val="3"/>
  </w:num>
  <w:num w:numId="2" w16cid:durableId="771584227">
    <w:abstractNumId w:val="4"/>
  </w:num>
  <w:num w:numId="3" w16cid:durableId="1352488577">
    <w:abstractNumId w:val="2"/>
  </w:num>
  <w:num w:numId="4" w16cid:durableId="77947893">
    <w:abstractNumId w:val="0"/>
  </w:num>
  <w:num w:numId="5" w16cid:durableId="1164322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831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44"/>
    <w:rsid w:val="00013B44"/>
    <w:rsid w:val="00014D28"/>
    <w:rsid w:val="00015FA2"/>
    <w:rsid w:val="000277DD"/>
    <w:rsid w:val="00035E0B"/>
    <w:rsid w:val="00045FC0"/>
    <w:rsid w:val="00047FA2"/>
    <w:rsid w:val="000511C3"/>
    <w:rsid w:val="00057B86"/>
    <w:rsid w:val="00057FD5"/>
    <w:rsid w:val="00077E32"/>
    <w:rsid w:val="00082A07"/>
    <w:rsid w:val="00084F5B"/>
    <w:rsid w:val="000864EA"/>
    <w:rsid w:val="000869AB"/>
    <w:rsid w:val="000A6113"/>
    <w:rsid w:val="000B2030"/>
    <w:rsid w:val="000B6ECD"/>
    <w:rsid w:val="000C6501"/>
    <w:rsid w:val="000D4279"/>
    <w:rsid w:val="000E3654"/>
    <w:rsid w:val="000F07E8"/>
    <w:rsid w:val="000F210B"/>
    <w:rsid w:val="000F4E61"/>
    <w:rsid w:val="00110583"/>
    <w:rsid w:val="00113DF3"/>
    <w:rsid w:val="00115E21"/>
    <w:rsid w:val="00117ABA"/>
    <w:rsid w:val="00120D42"/>
    <w:rsid w:val="00130AEF"/>
    <w:rsid w:val="001365CF"/>
    <w:rsid w:val="00142838"/>
    <w:rsid w:val="001444EE"/>
    <w:rsid w:val="0015244F"/>
    <w:rsid w:val="00154FB1"/>
    <w:rsid w:val="00161D76"/>
    <w:rsid w:val="001622D2"/>
    <w:rsid w:val="00163D3A"/>
    <w:rsid w:val="001669A6"/>
    <w:rsid w:val="00173FBF"/>
    <w:rsid w:val="00186493"/>
    <w:rsid w:val="001868F2"/>
    <w:rsid w:val="00190432"/>
    <w:rsid w:val="00196CBA"/>
    <w:rsid w:val="001A3F5A"/>
    <w:rsid w:val="001C080D"/>
    <w:rsid w:val="001C27C0"/>
    <w:rsid w:val="001C2BFB"/>
    <w:rsid w:val="001C3B2E"/>
    <w:rsid w:val="001C3D66"/>
    <w:rsid w:val="001D3269"/>
    <w:rsid w:val="001D647E"/>
    <w:rsid w:val="001E0D36"/>
    <w:rsid w:val="001E5F6E"/>
    <w:rsid w:val="001F31D5"/>
    <w:rsid w:val="00230381"/>
    <w:rsid w:val="00236F31"/>
    <w:rsid w:val="00250F55"/>
    <w:rsid w:val="0025758A"/>
    <w:rsid w:val="00266D72"/>
    <w:rsid w:val="00283BB1"/>
    <w:rsid w:val="002901A1"/>
    <w:rsid w:val="002967B1"/>
    <w:rsid w:val="002A1CCD"/>
    <w:rsid w:val="002A4403"/>
    <w:rsid w:val="002A5472"/>
    <w:rsid w:val="002A547D"/>
    <w:rsid w:val="002C0008"/>
    <w:rsid w:val="002C7E01"/>
    <w:rsid w:val="002E2CB5"/>
    <w:rsid w:val="002E585E"/>
    <w:rsid w:val="002F1832"/>
    <w:rsid w:val="00304201"/>
    <w:rsid w:val="003049F4"/>
    <w:rsid w:val="00305432"/>
    <w:rsid w:val="00312131"/>
    <w:rsid w:val="00312AD9"/>
    <w:rsid w:val="00322BE3"/>
    <w:rsid w:val="00323CA6"/>
    <w:rsid w:val="00324F99"/>
    <w:rsid w:val="00330C4E"/>
    <w:rsid w:val="00333037"/>
    <w:rsid w:val="00335107"/>
    <w:rsid w:val="00343D3C"/>
    <w:rsid w:val="00364577"/>
    <w:rsid w:val="00375599"/>
    <w:rsid w:val="00383A10"/>
    <w:rsid w:val="0038430D"/>
    <w:rsid w:val="00397D22"/>
    <w:rsid w:val="003A36BD"/>
    <w:rsid w:val="003A46AC"/>
    <w:rsid w:val="003A7053"/>
    <w:rsid w:val="003B48C6"/>
    <w:rsid w:val="003B7C2A"/>
    <w:rsid w:val="003C19BE"/>
    <w:rsid w:val="003C60FA"/>
    <w:rsid w:val="003D0F3B"/>
    <w:rsid w:val="003D196D"/>
    <w:rsid w:val="003D1B57"/>
    <w:rsid w:val="003D41F2"/>
    <w:rsid w:val="003D690F"/>
    <w:rsid w:val="003D7061"/>
    <w:rsid w:val="003F54EB"/>
    <w:rsid w:val="003F6B04"/>
    <w:rsid w:val="003F77DE"/>
    <w:rsid w:val="00405162"/>
    <w:rsid w:val="004111FD"/>
    <w:rsid w:val="00420EF1"/>
    <w:rsid w:val="00436434"/>
    <w:rsid w:val="00460470"/>
    <w:rsid w:val="00477521"/>
    <w:rsid w:val="00491624"/>
    <w:rsid w:val="004B1C30"/>
    <w:rsid w:val="004B2059"/>
    <w:rsid w:val="004B608E"/>
    <w:rsid w:val="004C0A70"/>
    <w:rsid w:val="004C2810"/>
    <w:rsid w:val="004C73EC"/>
    <w:rsid w:val="004D3DEA"/>
    <w:rsid w:val="004E007A"/>
    <w:rsid w:val="004E4D44"/>
    <w:rsid w:val="004E5B44"/>
    <w:rsid w:val="005108F4"/>
    <w:rsid w:val="00514356"/>
    <w:rsid w:val="00534692"/>
    <w:rsid w:val="005538BE"/>
    <w:rsid w:val="005547ED"/>
    <w:rsid w:val="00555838"/>
    <w:rsid w:val="00556B29"/>
    <w:rsid w:val="005743B2"/>
    <w:rsid w:val="00576356"/>
    <w:rsid w:val="00577904"/>
    <w:rsid w:val="00577D8A"/>
    <w:rsid w:val="00586865"/>
    <w:rsid w:val="00597E02"/>
    <w:rsid w:val="005B11EA"/>
    <w:rsid w:val="005C3E39"/>
    <w:rsid w:val="005C3EF4"/>
    <w:rsid w:val="005C53CC"/>
    <w:rsid w:val="005D5C5F"/>
    <w:rsid w:val="005E106C"/>
    <w:rsid w:val="005F290F"/>
    <w:rsid w:val="005F2E87"/>
    <w:rsid w:val="005F656D"/>
    <w:rsid w:val="00600DE7"/>
    <w:rsid w:val="006016FF"/>
    <w:rsid w:val="0060358F"/>
    <w:rsid w:val="00607DF3"/>
    <w:rsid w:val="00611663"/>
    <w:rsid w:val="00622B51"/>
    <w:rsid w:val="006234A5"/>
    <w:rsid w:val="00643A7F"/>
    <w:rsid w:val="00661246"/>
    <w:rsid w:val="0066589E"/>
    <w:rsid w:val="00671BEF"/>
    <w:rsid w:val="006866EC"/>
    <w:rsid w:val="00686E5D"/>
    <w:rsid w:val="006A4F2F"/>
    <w:rsid w:val="006B0AAB"/>
    <w:rsid w:val="006B329D"/>
    <w:rsid w:val="006C28F0"/>
    <w:rsid w:val="006E4422"/>
    <w:rsid w:val="007034CD"/>
    <w:rsid w:val="00716464"/>
    <w:rsid w:val="007210F0"/>
    <w:rsid w:val="00721AB7"/>
    <w:rsid w:val="0072560A"/>
    <w:rsid w:val="00731E8E"/>
    <w:rsid w:val="007349A2"/>
    <w:rsid w:val="007441A0"/>
    <w:rsid w:val="0074517E"/>
    <w:rsid w:val="00775814"/>
    <w:rsid w:val="00783D59"/>
    <w:rsid w:val="00795436"/>
    <w:rsid w:val="00795F04"/>
    <w:rsid w:val="00796D55"/>
    <w:rsid w:val="007D0E35"/>
    <w:rsid w:val="007D1F7A"/>
    <w:rsid w:val="007F05E6"/>
    <w:rsid w:val="007F4E94"/>
    <w:rsid w:val="0080106B"/>
    <w:rsid w:val="00806161"/>
    <w:rsid w:val="00811DFB"/>
    <w:rsid w:val="00817DB9"/>
    <w:rsid w:val="00827C2A"/>
    <w:rsid w:val="00834696"/>
    <w:rsid w:val="00835D95"/>
    <w:rsid w:val="00842EE1"/>
    <w:rsid w:val="00843973"/>
    <w:rsid w:val="00847B5D"/>
    <w:rsid w:val="00852DD8"/>
    <w:rsid w:val="00857D28"/>
    <w:rsid w:val="008662F1"/>
    <w:rsid w:val="00872E96"/>
    <w:rsid w:val="00873F2C"/>
    <w:rsid w:val="008936A0"/>
    <w:rsid w:val="00893DC7"/>
    <w:rsid w:val="008C03B8"/>
    <w:rsid w:val="008C0E65"/>
    <w:rsid w:val="008C4695"/>
    <w:rsid w:val="008C55A2"/>
    <w:rsid w:val="008C5AFE"/>
    <w:rsid w:val="008C63E8"/>
    <w:rsid w:val="008D100C"/>
    <w:rsid w:val="008D228A"/>
    <w:rsid w:val="008D3D19"/>
    <w:rsid w:val="008D5A0B"/>
    <w:rsid w:val="008E740F"/>
    <w:rsid w:val="008F2E31"/>
    <w:rsid w:val="008F4356"/>
    <w:rsid w:val="008F4AEA"/>
    <w:rsid w:val="00917A33"/>
    <w:rsid w:val="00930D5D"/>
    <w:rsid w:val="00932AE8"/>
    <w:rsid w:val="009346F7"/>
    <w:rsid w:val="00936CAA"/>
    <w:rsid w:val="00944F27"/>
    <w:rsid w:val="009669FA"/>
    <w:rsid w:val="009770AB"/>
    <w:rsid w:val="0098384C"/>
    <w:rsid w:val="00985AAF"/>
    <w:rsid w:val="00986C27"/>
    <w:rsid w:val="00992392"/>
    <w:rsid w:val="0099701D"/>
    <w:rsid w:val="009977B9"/>
    <w:rsid w:val="009A0457"/>
    <w:rsid w:val="009B3580"/>
    <w:rsid w:val="009B389E"/>
    <w:rsid w:val="009B4A0F"/>
    <w:rsid w:val="009C5EFC"/>
    <w:rsid w:val="009D34C3"/>
    <w:rsid w:val="009E0433"/>
    <w:rsid w:val="009E4A9A"/>
    <w:rsid w:val="009E5C67"/>
    <w:rsid w:val="009F0DCB"/>
    <w:rsid w:val="009F5282"/>
    <w:rsid w:val="009F7BBF"/>
    <w:rsid w:val="00A01AAD"/>
    <w:rsid w:val="00A02174"/>
    <w:rsid w:val="00A07A34"/>
    <w:rsid w:val="00A07C1F"/>
    <w:rsid w:val="00A1424E"/>
    <w:rsid w:val="00A174C9"/>
    <w:rsid w:val="00A21DF3"/>
    <w:rsid w:val="00A25B91"/>
    <w:rsid w:val="00A41163"/>
    <w:rsid w:val="00A41EAE"/>
    <w:rsid w:val="00A455D2"/>
    <w:rsid w:val="00A50941"/>
    <w:rsid w:val="00A601EE"/>
    <w:rsid w:val="00A62DC2"/>
    <w:rsid w:val="00A775D5"/>
    <w:rsid w:val="00A80DE3"/>
    <w:rsid w:val="00A900AA"/>
    <w:rsid w:val="00A94D33"/>
    <w:rsid w:val="00AB1A28"/>
    <w:rsid w:val="00AB2EF5"/>
    <w:rsid w:val="00AB4D3E"/>
    <w:rsid w:val="00AC16A7"/>
    <w:rsid w:val="00AC5D0A"/>
    <w:rsid w:val="00AD4B1D"/>
    <w:rsid w:val="00AF1D6F"/>
    <w:rsid w:val="00B0650F"/>
    <w:rsid w:val="00B13F85"/>
    <w:rsid w:val="00B15654"/>
    <w:rsid w:val="00B2209F"/>
    <w:rsid w:val="00B3731B"/>
    <w:rsid w:val="00B415BF"/>
    <w:rsid w:val="00B438E8"/>
    <w:rsid w:val="00B50088"/>
    <w:rsid w:val="00B52B7E"/>
    <w:rsid w:val="00B530A5"/>
    <w:rsid w:val="00B53C37"/>
    <w:rsid w:val="00B604AA"/>
    <w:rsid w:val="00B710E9"/>
    <w:rsid w:val="00B84594"/>
    <w:rsid w:val="00BA1036"/>
    <w:rsid w:val="00BA5B51"/>
    <w:rsid w:val="00BC46F9"/>
    <w:rsid w:val="00BC5011"/>
    <w:rsid w:val="00BC6176"/>
    <w:rsid w:val="00BE0591"/>
    <w:rsid w:val="00BE2DB1"/>
    <w:rsid w:val="00BE59AE"/>
    <w:rsid w:val="00BF23CD"/>
    <w:rsid w:val="00BF512F"/>
    <w:rsid w:val="00C0007C"/>
    <w:rsid w:val="00C03A03"/>
    <w:rsid w:val="00C06E32"/>
    <w:rsid w:val="00C12664"/>
    <w:rsid w:val="00C126EB"/>
    <w:rsid w:val="00C22D81"/>
    <w:rsid w:val="00C26F2D"/>
    <w:rsid w:val="00C27775"/>
    <w:rsid w:val="00C362F0"/>
    <w:rsid w:val="00C42852"/>
    <w:rsid w:val="00C52023"/>
    <w:rsid w:val="00C52480"/>
    <w:rsid w:val="00C66783"/>
    <w:rsid w:val="00C73FC1"/>
    <w:rsid w:val="00C76F82"/>
    <w:rsid w:val="00C77C4D"/>
    <w:rsid w:val="00C831E1"/>
    <w:rsid w:val="00C910BA"/>
    <w:rsid w:val="00C91A0C"/>
    <w:rsid w:val="00CB3917"/>
    <w:rsid w:val="00CC1935"/>
    <w:rsid w:val="00CD3E6D"/>
    <w:rsid w:val="00CD6A24"/>
    <w:rsid w:val="00CE5AE9"/>
    <w:rsid w:val="00CE6BE4"/>
    <w:rsid w:val="00CF1195"/>
    <w:rsid w:val="00D0317A"/>
    <w:rsid w:val="00D140B8"/>
    <w:rsid w:val="00D2117A"/>
    <w:rsid w:val="00D21712"/>
    <w:rsid w:val="00D23DAD"/>
    <w:rsid w:val="00D255BD"/>
    <w:rsid w:val="00D3388F"/>
    <w:rsid w:val="00D349F0"/>
    <w:rsid w:val="00D36FBA"/>
    <w:rsid w:val="00D4346A"/>
    <w:rsid w:val="00D477F9"/>
    <w:rsid w:val="00D51282"/>
    <w:rsid w:val="00D54E52"/>
    <w:rsid w:val="00D74F07"/>
    <w:rsid w:val="00D8092C"/>
    <w:rsid w:val="00D957DD"/>
    <w:rsid w:val="00DA6141"/>
    <w:rsid w:val="00DB248E"/>
    <w:rsid w:val="00DB4492"/>
    <w:rsid w:val="00DB7C2A"/>
    <w:rsid w:val="00DC453F"/>
    <w:rsid w:val="00DD6B82"/>
    <w:rsid w:val="00DF0F54"/>
    <w:rsid w:val="00E01409"/>
    <w:rsid w:val="00E05F0C"/>
    <w:rsid w:val="00E11882"/>
    <w:rsid w:val="00E35C6F"/>
    <w:rsid w:val="00E37EF2"/>
    <w:rsid w:val="00E53D9C"/>
    <w:rsid w:val="00E54966"/>
    <w:rsid w:val="00E55287"/>
    <w:rsid w:val="00E627D6"/>
    <w:rsid w:val="00E7688C"/>
    <w:rsid w:val="00E774B0"/>
    <w:rsid w:val="00E90B48"/>
    <w:rsid w:val="00E9229C"/>
    <w:rsid w:val="00E9318A"/>
    <w:rsid w:val="00EB1D2E"/>
    <w:rsid w:val="00EB381F"/>
    <w:rsid w:val="00EC00FD"/>
    <w:rsid w:val="00ED077B"/>
    <w:rsid w:val="00ED7689"/>
    <w:rsid w:val="00EE7FC2"/>
    <w:rsid w:val="00F14C46"/>
    <w:rsid w:val="00F219EA"/>
    <w:rsid w:val="00F22845"/>
    <w:rsid w:val="00F3518A"/>
    <w:rsid w:val="00F370BD"/>
    <w:rsid w:val="00F5687F"/>
    <w:rsid w:val="00F82F30"/>
    <w:rsid w:val="00F87AAC"/>
    <w:rsid w:val="00F90FED"/>
    <w:rsid w:val="00F91F2C"/>
    <w:rsid w:val="00F9413B"/>
    <w:rsid w:val="00FA3ED6"/>
    <w:rsid w:val="00FB0EA0"/>
    <w:rsid w:val="00FB52B0"/>
    <w:rsid w:val="00FC1AF1"/>
    <w:rsid w:val="00FC46F9"/>
    <w:rsid w:val="00FC50ED"/>
    <w:rsid w:val="00FC7CC8"/>
    <w:rsid w:val="00FD46C1"/>
    <w:rsid w:val="00FD7882"/>
    <w:rsid w:val="00FE0ACD"/>
    <w:rsid w:val="00FE1A0D"/>
    <w:rsid w:val="00FE60E4"/>
    <w:rsid w:val="00FF7CBF"/>
    <w:rsid w:val="1EDF347D"/>
    <w:rsid w:val="759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4911A"/>
  <w15:docId w15:val="{51577358-08A4-4040-9C51-B44B0CDF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qFormat="1"/>
    <w:lsdException w:name="index 4" w:semiHidden="1" w:qFormat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index heading" w:semiHidden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valon" w:hAnsi="Avalon"/>
      <w:sz w:val="24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Avalon" w:hAnsi="Ava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Pr>
      <w:rFonts w:ascii="Avalon" w:hAnsi="Avalon"/>
      <w:sz w:val="22"/>
    </w:rPr>
  </w:style>
  <w:style w:type="paragraph" w:styleId="Corptext3">
    <w:name w:val="Body Text 3"/>
    <w:basedOn w:val="Normal"/>
    <w:pPr>
      <w:spacing w:after="120"/>
    </w:pPr>
    <w:rPr>
      <w:sz w:val="16"/>
      <w:szCs w:val="16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pPr>
      <w:tabs>
        <w:tab w:val="right" w:pos="9866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pPr>
      <w:tabs>
        <w:tab w:val="right" w:pos="9866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qFormat/>
    <w:pPr>
      <w:tabs>
        <w:tab w:val="right" w:pos="9866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qFormat/>
    <w:pPr>
      <w:tabs>
        <w:tab w:val="right" w:pos="9866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pPr>
      <w:tabs>
        <w:tab w:val="right" w:pos="9866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pPr>
      <w:tabs>
        <w:tab w:val="right" w:pos="9866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pPr>
      <w:tabs>
        <w:tab w:val="right" w:pos="9866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pPr>
      <w:tabs>
        <w:tab w:val="right" w:pos="9866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pPr>
      <w:tabs>
        <w:tab w:val="right" w:pos="9866"/>
      </w:tabs>
      <w:ind w:left="1800" w:hanging="200"/>
    </w:pPr>
    <w:rPr>
      <w:sz w:val="18"/>
    </w:rPr>
  </w:style>
  <w:style w:type="paragraph" w:styleId="Titludeindex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ro-RO"/>
    </w:rPr>
  </w:style>
  <w:style w:type="character" w:styleId="Numrdepagin">
    <w:name w:val="page number"/>
    <w:basedOn w:val="Fontdeparagrafimplici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CorptextCaracter">
    <w:name w:val="Corp text Caracter"/>
    <w:link w:val="Corptext"/>
    <w:rPr>
      <w:rFonts w:ascii="Avalon" w:hAnsi="Avalon"/>
      <w:sz w:val="22"/>
      <w:lang w:val="en-GB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6"/>
      <w:szCs w:val="26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F219EA"/>
    <w:rPr>
      <w:rFonts w:ascii="Calibri" w:eastAsia="Calibri" w:hAnsi="Calibri"/>
    </w:rPr>
  </w:style>
  <w:style w:type="paragraph" w:styleId="Frspaiere">
    <w:name w:val="No Spacing"/>
    <w:link w:val="FrspaiereCaracter"/>
    <w:uiPriority w:val="1"/>
    <w:qFormat/>
    <w:rsid w:val="00F219EA"/>
    <w:rPr>
      <w:rFonts w:ascii="Calibri" w:eastAsia="Calibri" w:hAnsi="Calibri"/>
    </w:rPr>
  </w:style>
  <w:style w:type="paragraph" w:styleId="Listparagraf">
    <w:name w:val="List Paragraph"/>
    <w:basedOn w:val="Normal"/>
    <w:qFormat/>
    <w:rsid w:val="00D51282"/>
    <w:pPr>
      <w:suppressAutoHyphens/>
      <w:spacing w:after="200" w:line="276" w:lineRule="auto"/>
      <w:ind w:left="720"/>
    </w:pPr>
    <w:rPr>
      <w:rFonts w:ascii="Calibri" w:eastAsia="SimSun" w:hAnsi="Calibri" w:cs="font319"/>
      <w:sz w:val="22"/>
      <w:szCs w:val="22"/>
      <w:lang w:val="en-US" w:eastAsia="ar-SA"/>
    </w:rPr>
  </w:style>
  <w:style w:type="paragraph" w:customStyle="1" w:styleId="Frspaiere1">
    <w:name w:val="Fără spațiere1"/>
    <w:rsid w:val="006B0AAB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D78F-6939-48D7-9567-51E6B542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1869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HCL impozite si taxe 2012</vt:lpstr>
    </vt:vector>
  </TitlesOfParts>
  <Company> 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HCL impozite si taxe 2012</dc:title>
  <dc:creator>Trandafir Alexandru Viorel</dc:creator>
  <cp:lastModifiedBy>Secretar Colelia</cp:lastModifiedBy>
  <cp:revision>29</cp:revision>
  <cp:lastPrinted>2023-05-14T06:21:00Z</cp:lastPrinted>
  <dcterms:created xsi:type="dcterms:W3CDTF">2023-04-24T09:34:00Z</dcterms:created>
  <dcterms:modified xsi:type="dcterms:W3CDTF">2023-05-31T06:09:00Z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A83AEE061A1947638224FA2F7079A8A0</vt:lpwstr>
  </property>
</Properties>
</file>